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t>附件1</w:t>
      </w:r>
    </w:p>
    <w:p>
      <w:pPr>
        <w:rPr>
          <w:rFonts w:hint="eastAsia" w:ascii="仿宋_GB2312" w:hAnsi="仿宋" w:eastAsia="仿宋_GB2312"/>
          <w:sz w:val="30"/>
          <w:szCs w:val="30"/>
          <w:lang w:val="en-US" w:eastAsia="zh-CN"/>
        </w:rPr>
      </w:pPr>
    </w:p>
    <w:p>
      <w:pPr>
        <w:pStyle w:val="4"/>
        <w:keepNext w:val="0"/>
        <w:keepLines w:val="0"/>
        <w:pageBreakBefore w:val="0"/>
        <w:shd w:val="clear" w:color="auto" w:fill="auto"/>
        <w:kinsoku/>
        <w:wordWrap/>
        <w:overflowPunct/>
        <w:topLinePunct w:val="0"/>
        <w:autoSpaceDE/>
        <w:autoSpaceDN/>
        <w:bidi w:val="0"/>
        <w:adjustRightInd/>
        <w:snapToGrid/>
        <w:spacing w:before="0" w:after="0" w:line="590" w:lineRule="exact"/>
        <w:ind w:left="0" w:leftChars="0" w:right="0" w:rightChars="0"/>
        <w:jc w:val="center"/>
        <w:outlineLvl w:val="9"/>
        <w:rPr>
          <w:rStyle w:val="5"/>
          <w:rFonts w:hint="eastAsia" w:ascii="方正小标宋简体" w:hAnsi="方正小标宋简体" w:eastAsia="方正小标宋简体" w:cs="方正小标宋简体"/>
          <w:bCs/>
          <w:spacing w:val="0"/>
          <w:sz w:val="44"/>
          <w:szCs w:val="44"/>
        </w:rPr>
      </w:pPr>
      <w:r>
        <w:rPr>
          <w:rStyle w:val="5"/>
          <w:rFonts w:hint="eastAsia" w:ascii="方正小标宋简体" w:hAnsi="方正小标宋简体" w:eastAsia="方正小标宋简体" w:cs="方正小标宋简体"/>
          <w:bCs/>
          <w:spacing w:val="0"/>
          <w:sz w:val="36"/>
          <w:szCs w:val="36"/>
        </w:rPr>
        <w:t>云南省20</w:t>
      </w:r>
      <w:r>
        <w:rPr>
          <w:rStyle w:val="5"/>
          <w:rFonts w:hint="eastAsia" w:ascii="方正小标宋简体" w:hAnsi="方正小标宋简体" w:eastAsia="方正小标宋简体" w:cs="方正小标宋简体"/>
          <w:bCs/>
          <w:spacing w:val="0"/>
          <w:sz w:val="36"/>
          <w:szCs w:val="36"/>
          <w:lang w:val="en-US" w:eastAsia="zh-CN"/>
        </w:rPr>
        <w:t>20</w:t>
      </w:r>
      <w:r>
        <w:rPr>
          <w:rStyle w:val="5"/>
          <w:rFonts w:hint="eastAsia" w:ascii="方正小标宋简体" w:hAnsi="方正小标宋简体" w:eastAsia="方正小标宋简体" w:cs="方正小标宋简体"/>
          <w:bCs/>
          <w:spacing w:val="0"/>
          <w:sz w:val="36"/>
          <w:szCs w:val="36"/>
        </w:rPr>
        <w:t>年政府集中采购目录及标准</w:t>
      </w:r>
    </w:p>
    <w:p>
      <w:pPr>
        <w:spacing w:line="580" w:lineRule="exact"/>
        <w:jc w:val="center"/>
        <w:rPr>
          <w:rStyle w:val="5"/>
          <w:rFonts w:hint="eastAsia" w:ascii="仿宋_GB2312" w:hAnsi="仿宋_GB2312" w:eastAsia="仿宋_GB2312" w:cs="仿宋_GB2312"/>
          <w:bCs/>
          <w:spacing w:val="0"/>
          <w:sz w:val="30"/>
          <w:szCs w:val="30"/>
          <w:lang w:eastAsia="zh-CN"/>
        </w:rPr>
      </w:pPr>
      <w:r>
        <w:rPr>
          <w:rStyle w:val="5"/>
          <w:rFonts w:hint="eastAsia" w:ascii="仿宋_GB2312" w:hAnsi="仿宋_GB2312" w:eastAsia="仿宋_GB2312" w:cs="仿宋_GB2312"/>
          <w:bCs/>
          <w:spacing w:val="0"/>
          <w:sz w:val="30"/>
          <w:szCs w:val="30"/>
          <w:lang w:eastAsia="zh-CN"/>
        </w:rPr>
        <w:t>（征求意见稿）</w:t>
      </w:r>
    </w:p>
    <w:p>
      <w:pPr>
        <w:spacing w:line="580" w:lineRule="exact"/>
        <w:jc w:val="center"/>
        <w:rPr>
          <w:rStyle w:val="5"/>
          <w:rFonts w:hint="eastAsia" w:ascii="仿宋_GB2312" w:hAnsi="仿宋_GB2312" w:eastAsia="仿宋_GB2312" w:cs="仿宋_GB2312"/>
          <w:bCs/>
          <w:spacing w:val="0"/>
          <w:sz w:val="30"/>
          <w:szCs w:val="30"/>
          <w:lang w:eastAsia="zh-CN"/>
        </w:rPr>
      </w:pPr>
    </w:p>
    <w:p>
      <w:pPr>
        <w:keepNext w:val="0"/>
        <w:keepLines w:val="0"/>
        <w:pageBreakBefore w:val="0"/>
        <w:kinsoku/>
        <w:wordWrap/>
        <w:overflowPunct/>
        <w:topLinePunct w:val="0"/>
        <w:autoSpaceDE/>
        <w:autoSpaceDN/>
        <w:bidi w:val="0"/>
        <w:adjustRightInd/>
        <w:snapToGrid/>
        <w:spacing w:line="240" w:lineRule="auto"/>
        <w:rPr>
          <w:rFonts w:hint="eastAsia" w:ascii="黑体" w:hAnsi="黑体" w:eastAsia="黑体" w:cs="黑体"/>
          <w:bCs/>
          <w:color w:val="000000"/>
          <w:sz w:val="32"/>
          <w:szCs w:val="32"/>
        </w:rPr>
      </w:pPr>
      <w:r>
        <w:rPr>
          <w:rStyle w:val="5"/>
          <w:rFonts w:hint="eastAsia" w:ascii="黑体" w:hAnsi="黑体" w:eastAsia="黑体" w:cs="黑体"/>
          <w:bCs/>
          <w:spacing w:val="0"/>
          <w:sz w:val="32"/>
          <w:szCs w:val="32"/>
          <w:lang w:eastAsia="zh-CN"/>
        </w:rPr>
        <w:t>一、</w:t>
      </w:r>
      <w:r>
        <w:rPr>
          <w:rFonts w:hint="eastAsia" w:ascii="黑体" w:hAnsi="黑体" w:eastAsia="黑体" w:cs="黑体"/>
          <w:bCs/>
          <w:color w:val="000000"/>
          <w:sz w:val="32"/>
          <w:szCs w:val="32"/>
          <w:lang w:eastAsia="zh-CN"/>
        </w:rPr>
        <w:t>集中采购机构采购项目</w:t>
      </w:r>
    </w:p>
    <w:tbl>
      <w:tblPr>
        <w:tblStyle w:val="3"/>
        <w:tblW w:w="8826" w:type="dxa"/>
        <w:jc w:val="center"/>
        <w:tblInd w:w="0" w:type="dxa"/>
        <w:tblLayout w:type="fixed"/>
        <w:tblCellMar>
          <w:top w:w="15" w:type="dxa"/>
          <w:left w:w="15" w:type="dxa"/>
          <w:bottom w:w="15" w:type="dxa"/>
          <w:right w:w="15" w:type="dxa"/>
        </w:tblCellMar>
      </w:tblPr>
      <w:tblGrid>
        <w:gridCol w:w="734"/>
        <w:gridCol w:w="2344"/>
        <w:gridCol w:w="15"/>
        <w:gridCol w:w="2005"/>
        <w:gridCol w:w="3728"/>
      </w:tblGrid>
      <w:tr>
        <w:tblPrEx>
          <w:tblLayout w:type="fixed"/>
          <w:tblCellMar>
            <w:top w:w="15" w:type="dxa"/>
            <w:left w:w="15" w:type="dxa"/>
            <w:bottom w:w="15" w:type="dxa"/>
            <w:right w:w="15" w:type="dxa"/>
          </w:tblCellMar>
        </w:tblPrEx>
        <w:trPr>
          <w:trHeight w:val="90"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color w:val="000000"/>
                <w:kern w:val="0"/>
                <w:sz w:val="30"/>
                <w:szCs w:val="30"/>
                <w:lang w:eastAsia="zh-CN"/>
              </w:rPr>
            </w:pPr>
            <w:r>
              <w:rPr>
                <w:rFonts w:hint="eastAsia" w:ascii="黑体" w:hAnsi="黑体" w:eastAsia="黑体" w:cs="黑体"/>
                <w:color w:val="000000"/>
                <w:kern w:val="0"/>
                <w:sz w:val="30"/>
                <w:szCs w:val="30"/>
                <w:lang w:eastAsia="zh-CN"/>
              </w:rPr>
              <w:t>序号</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color w:val="000000"/>
                <w:sz w:val="30"/>
                <w:szCs w:val="30"/>
              </w:rPr>
            </w:pPr>
            <w:r>
              <w:rPr>
                <w:rFonts w:hint="eastAsia" w:ascii="黑体" w:hAnsi="黑体" w:eastAsia="黑体" w:cs="黑体"/>
                <w:color w:val="000000"/>
                <w:kern w:val="0"/>
                <w:sz w:val="30"/>
                <w:szCs w:val="30"/>
              </w:rPr>
              <w:t>采购项目</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color w:val="000000"/>
                <w:sz w:val="30"/>
                <w:szCs w:val="30"/>
              </w:rPr>
            </w:pPr>
            <w:r>
              <w:rPr>
                <w:rFonts w:hint="eastAsia" w:ascii="黑体" w:hAnsi="黑体" w:eastAsia="黑体" w:cs="黑体"/>
                <w:color w:val="000000"/>
                <w:kern w:val="0"/>
                <w:sz w:val="30"/>
                <w:szCs w:val="30"/>
              </w:rPr>
              <w:t>品目代码</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color w:val="000000"/>
                <w:sz w:val="30"/>
                <w:szCs w:val="30"/>
              </w:rPr>
            </w:pPr>
            <w:r>
              <w:rPr>
                <w:rFonts w:hint="eastAsia" w:ascii="黑体" w:hAnsi="黑体" w:eastAsia="黑体" w:cs="黑体"/>
                <w:color w:val="000000"/>
                <w:kern w:val="0"/>
                <w:sz w:val="30"/>
                <w:szCs w:val="30"/>
              </w:rPr>
              <w:t>备注</w:t>
            </w:r>
          </w:p>
        </w:tc>
      </w:tr>
      <w:tr>
        <w:tblPrEx>
          <w:tblLayout w:type="fixed"/>
          <w:tblCellMar>
            <w:top w:w="15" w:type="dxa"/>
            <w:left w:w="15" w:type="dxa"/>
            <w:bottom w:w="15" w:type="dxa"/>
            <w:right w:w="15" w:type="dxa"/>
          </w:tblCellMar>
        </w:tblPrEx>
        <w:trPr>
          <w:trHeight w:val="23" w:hRule="atLeast"/>
          <w:jc w:val="center"/>
        </w:trPr>
        <w:tc>
          <w:tcPr>
            <w:tcW w:w="882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kern w:val="0"/>
                <w:sz w:val="30"/>
                <w:szCs w:val="30"/>
              </w:rPr>
              <w:t>货物类</w:t>
            </w: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服务器</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A02010103</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30"/>
                <w:szCs w:val="30"/>
              </w:rPr>
            </w:pP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2</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台式计算机</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A02010104</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不包括图形工作站</w:t>
            </w: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3</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便携式计算机</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A02010105</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不包括移动工作站</w:t>
            </w: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4</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highlight w:val="none"/>
                <w:lang w:val="en-US" w:eastAsia="zh-CN"/>
              </w:rPr>
            </w:pPr>
            <w:r>
              <w:rPr>
                <w:rFonts w:hint="eastAsia" w:ascii="仿宋_GB2312" w:hAnsi="仿宋_GB2312" w:eastAsia="仿宋_GB2312" w:cs="仿宋_GB2312"/>
                <w:color w:val="000000"/>
                <w:kern w:val="0"/>
                <w:sz w:val="30"/>
                <w:szCs w:val="30"/>
                <w:highlight w:val="none"/>
                <w:lang w:val="en-US" w:eastAsia="zh-CN"/>
              </w:rPr>
              <w:t>计算机网络设备</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kern w:val="0"/>
                <w:sz w:val="30"/>
                <w:szCs w:val="30"/>
                <w:highlight w:val="none"/>
              </w:rPr>
              <w:t>A020102</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30"/>
                <w:szCs w:val="30"/>
                <w:highlight w:val="none"/>
                <w:lang w:eastAsia="zh-CN"/>
              </w:rPr>
            </w:pPr>
            <w:r>
              <w:rPr>
                <w:rFonts w:hint="eastAsia" w:ascii="仿宋_GB2312" w:hAnsi="仿宋_GB2312" w:eastAsia="仿宋_GB2312" w:cs="仿宋_GB2312"/>
                <w:color w:val="000000"/>
                <w:kern w:val="0"/>
                <w:sz w:val="30"/>
                <w:szCs w:val="30"/>
                <w:highlight w:val="none"/>
                <w:lang w:eastAsia="zh-CN"/>
              </w:rPr>
              <w:t>仅限于计算机网络设备，不包括通信网络设备</w:t>
            </w: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5</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信息安全设备</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A020103</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6</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磁盘阵列</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A02010502</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180"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7</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网络存储设备</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A02010507</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NAS 设备入此</w:t>
            </w: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8</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喷墨打印机</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A0201060101</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9</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激光打印机</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A0201060102</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1</w:t>
            </w:r>
            <w:r>
              <w:rPr>
                <w:rFonts w:hint="eastAsia" w:ascii="仿宋_GB2312" w:hAnsi="仿宋_GB2312" w:eastAsia="仿宋_GB2312" w:cs="仿宋_GB2312"/>
                <w:color w:val="000000"/>
                <w:sz w:val="30"/>
                <w:szCs w:val="30"/>
                <w:lang w:val="en-US" w:eastAsia="zh-CN"/>
              </w:rPr>
              <w:t>0</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针式打印机</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A0201060104</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90"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1</w:t>
            </w:r>
            <w:r>
              <w:rPr>
                <w:rFonts w:hint="eastAsia" w:ascii="仿宋_GB2312" w:hAnsi="仿宋_GB2312" w:eastAsia="仿宋_GB2312" w:cs="仿宋_GB2312"/>
                <w:color w:val="000000"/>
                <w:sz w:val="30"/>
                <w:szCs w:val="30"/>
                <w:lang w:val="en-US" w:eastAsia="zh-CN"/>
              </w:rPr>
              <w:t>1</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扫描仪</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A0201060901</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不包括档案、工程专用的大幅面扫描仪</w:t>
            </w: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1</w:t>
            </w:r>
            <w:r>
              <w:rPr>
                <w:rFonts w:hint="eastAsia" w:ascii="仿宋_GB2312" w:hAnsi="仿宋_GB2312" w:eastAsia="仿宋_GB2312" w:cs="仿宋_GB2312"/>
                <w:color w:val="000000"/>
                <w:sz w:val="30"/>
                <w:szCs w:val="30"/>
                <w:lang w:val="en-US" w:eastAsia="zh-CN"/>
              </w:rPr>
              <w:t>2</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操作系统</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pacing w:val="-20"/>
                <w:sz w:val="30"/>
                <w:szCs w:val="30"/>
              </w:rPr>
            </w:pPr>
            <w:r>
              <w:rPr>
                <w:rFonts w:hint="eastAsia" w:ascii="仿宋_GB2312" w:hAnsi="仿宋_GB2312" w:eastAsia="仿宋_GB2312" w:cs="仿宋_GB2312"/>
                <w:color w:val="000000"/>
                <w:spacing w:val="-20"/>
                <w:kern w:val="0"/>
                <w:sz w:val="30"/>
                <w:szCs w:val="30"/>
              </w:rPr>
              <w:t>A0201080101</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1</w:t>
            </w:r>
            <w:r>
              <w:rPr>
                <w:rFonts w:hint="eastAsia" w:ascii="仿宋_GB2312" w:hAnsi="仿宋_GB2312" w:eastAsia="仿宋_GB2312" w:cs="仿宋_GB2312"/>
                <w:color w:val="000000"/>
                <w:sz w:val="30"/>
                <w:szCs w:val="30"/>
                <w:lang w:val="en-US" w:eastAsia="zh-CN"/>
              </w:rPr>
              <w:t>3</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数据库管理系统</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A0201080102</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1</w:t>
            </w:r>
            <w:r>
              <w:rPr>
                <w:rFonts w:hint="eastAsia" w:ascii="仿宋_GB2312" w:hAnsi="仿宋_GB2312" w:eastAsia="仿宋_GB2312" w:cs="仿宋_GB2312"/>
                <w:color w:val="000000"/>
                <w:sz w:val="30"/>
                <w:szCs w:val="30"/>
                <w:lang w:val="en-US" w:eastAsia="zh-CN"/>
              </w:rPr>
              <w:t>4</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办公套件</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A0201080104</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仿宋_GB2312" w:hAnsi="仿宋_GB2312" w:eastAsia="仿宋_GB2312" w:cs="仿宋_GB2312"/>
                <w:color w:val="000000"/>
                <w:kern w:val="0"/>
                <w:sz w:val="30"/>
                <w:szCs w:val="30"/>
                <w:highlight w:val="none"/>
                <w:lang w:val="en-US" w:eastAsia="zh-CN"/>
              </w:rPr>
            </w:pPr>
            <w:r>
              <w:rPr>
                <w:rFonts w:hint="eastAsia" w:ascii="仿宋_GB2312" w:hAnsi="仿宋_GB2312" w:eastAsia="仿宋_GB2312" w:cs="仿宋_GB2312"/>
                <w:color w:val="000000"/>
                <w:kern w:val="0"/>
                <w:sz w:val="30"/>
                <w:szCs w:val="30"/>
                <w:highlight w:val="none"/>
                <w:lang w:val="en-US" w:eastAsia="zh-CN"/>
              </w:rPr>
              <w:t>15</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应用软件</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A02010803</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包括应用软件包和用户程</w:t>
            </w:r>
            <w:r>
              <w:rPr>
                <w:rFonts w:hint="eastAsia" w:ascii="仿宋_GB2312" w:hAnsi="仿宋_GB2312" w:eastAsia="仿宋_GB2312" w:cs="仿宋_GB2312"/>
                <w:color w:val="000000"/>
                <w:kern w:val="0"/>
                <w:sz w:val="30"/>
                <w:szCs w:val="30"/>
                <w:highlight w:val="none"/>
                <w:lang w:eastAsia="zh-CN"/>
              </w:rPr>
              <w:t>序</w:t>
            </w: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lang w:val="en-US" w:eastAsia="zh-CN"/>
              </w:rPr>
              <w:t>6</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复印机</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A020201</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不包括印刷机</w:t>
            </w: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lang w:val="en-US" w:eastAsia="zh-CN"/>
              </w:rPr>
              <w:t>7</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投影仪</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A020202</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用于测量、测绘等专用投影仪除外</w:t>
            </w: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lang w:val="en-US" w:eastAsia="zh-CN"/>
              </w:rPr>
              <w:t>8</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多功能一体机</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A020204</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pacing w:val="-20"/>
                <w:kern w:val="0"/>
                <w:sz w:val="30"/>
                <w:szCs w:val="30"/>
              </w:rPr>
              <w:t>具有多种办公功能的设备入此，例如带有打印功能的复印机等</w:t>
            </w: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19</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数字照相机</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A0202050101</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指数码机，包括单反数码相机、卡片数码相机等</w:t>
            </w:r>
          </w:p>
        </w:tc>
      </w:tr>
      <w:tr>
        <w:tblPrEx>
          <w:tblLayout w:type="fixed"/>
          <w:tblCellMar>
            <w:top w:w="15" w:type="dxa"/>
            <w:left w:w="15" w:type="dxa"/>
            <w:bottom w:w="15" w:type="dxa"/>
            <w:right w:w="15" w:type="dxa"/>
          </w:tblCellMar>
        </w:tblPrEx>
        <w:trPr>
          <w:trHeight w:val="765"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lang w:val="en-US" w:eastAsia="zh-CN"/>
              </w:rPr>
              <w:t>0</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LED 显示屏</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A020207</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包括单基色显示屏、双基色显示屏、全彩色显示屏等</w:t>
            </w:r>
          </w:p>
        </w:tc>
      </w:tr>
      <w:tr>
        <w:tblPrEx>
          <w:tblLayout w:type="fixed"/>
          <w:tblCellMar>
            <w:top w:w="15" w:type="dxa"/>
            <w:left w:w="15" w:type="dxa"/>
            <w:bottom w:w="15" w:type="dxa"/>
            <w:right w:w="15" w:type="dxa"/>
          </w:tblCellMar>
        </w:tblPrEx>
        <w:trPr>
          <w:trHeight w:val="516"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仿宋_GB2312" w:hAnsi="仿宋_GB2312" w:eastAsia="仿宋_GB2312" w:cs="仿宋_GB2312"/>
                <w:color w:val="000000"/>
                <w:kern w:val="0"/>
                <w:sz w:val="30"/>
                <w:szCs w:val="30"/>
                <w:highlight w:val="none"/>
                <w:lang w:val="en-US" w:eastAsia="zh-CN"/>
              </w:rPr>
            </w:pPr>
            <w:r>
              <w:rPr>
                <w:rFonts w:hint="eastAsia" w:ascii="仿宋_GB2312" w:hAnsi="仿宋_GB2312" w:eastAsia="仿宋_GB2312" w:cs="仿宋_GB2312"/>
                <w:color w:val="000000"/>
                <w:kern w:val="0"/>
                <w:sz w:val="30"/>
                <w:szCs w:val="30"/>
                <w:highlight w:val="none"/>
                <w:lang w:val="en-US" w:eastAsia="zh-CN"/>
              </w:rPr>
              <w:t>21</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触控一体机</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A020208</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pacing w:val="-8"/>
                <w:kern w:val="0"/>
                <w:sz w:val="30"/>
                <w:szCs w:val="30"/>
                <w:highlight w:val="none"/>
              </w:rPr>
              <w:t>包括室内型、户外型触摸屏等</w:t>
            </w:r>
          </w:p>
        </w:tc>
      </w:tr>
      <w:tr>
        <w:tblPrEx>
          <w:tblLayout w:type="fixed"/>
          <w:tblCellMar>
            <w:top w:w="15" w:type="dxa"/>
            <w:left w:w="15" w:type="dxa"/>
            <w:bottom w:w="15" w:type="dxa"/>
            <w:right w:w="15" w:type="dxa"/>
          </w:tblCellMar>
        </w:tblPrEx>
        <w:trPr>
          <w:trHeight w:val="516"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lang w:val="en-US" w:eastAsia="zh-CN"/>
              </w:rPr>
              <w:t>2</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速印机</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A02021001</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660"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lang w:val="en-US" w:eastAsia="zh-CN"/>
              </w:rPr>
              <w:t>3</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轿车</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A02030501</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包括驾驶员座位在内不超过（含）9 个座位</w:t>
            </w:r>
          </w:p>
        </w:tc>
      </w:tr>
      <w:tr>
        <w:tblPrEx>
          <w:tblLayout w:type="fixed"/>
          <w:tblCellMar>
            <w:top w:w="15" w:type="dxa"/>
            <w:left w:w="15" w:type="dxa"/>
            <w:bottom w:w="15" w:type="dxa"/>
            <w:right w:w="15" w:type="dxa"/>
          </w:tblCellMar>
        </w:tblPrEx>
        <w:trPr>
          <w:trHeight w:val="555"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2</w:t>
            </w:r>
            <w:r>
              <w:rPr>
                <w:rFonts w:hint="eastAsia" w:ascii="仿宋_GB2312" w:hAnsi="仿宋_GB2312" w:eastAsia="仿宋_GB2312" w:cs="仿宋_GB2312"/>
                <w:color w:val="000000"/>
                <w:sz w:val="30"/>
                <w:szCs w:val="30"/>
                <w:lang w:val="en-US" w:eastAsia="zh-CN"/>
              </w:rPr>
              <w:t>4</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越野车</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A02030502</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包括驾驶员座位在内不超过（含）9 个座位。</w:t>
            </w: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2</w:t>
            </w:r>
            <w:r>
              <w:rPr>
                <w:rFonts w:hint="eastAsia" w:ascii="仿宋_GB2312" w:hAnsi="仿宋_GB2312" w:eastAsia="仿宋_GB2312" w:cs="仿宋_GB2312"/>
                <w:color w:val="000000"/>
                <w:sz w:val="30"/>
                <w:szCs w:val="30"/>
                <w:lang w:val="en-US" w:eastAsia="zh-CN"/>
              </w:rPr>
              <w:t>5</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商务车</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A02030503</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包括驾驶员座位在内不超过（含）9 个座位</w:t>
            </w:r>
          </w:p>
        </w:tc>
      </w:tr>
      <w:tr>
        <w:tblPrEx>
          <w:tblLayout w:type="fixed"/>
          <w:tblCellMar>
            <w:top w:w="15" w:type="dxa"/>
            <w:left w:w="15" w:type="dxa"/>
            <w:bottom w:w="15" w:type="dxa"/>
            <w:right w:w="15" w:type="dxa"/>
          </w:tblCellMar>
        </w:tblPrEx>
        <w:trPr>
          <w:trHeight w:val="890"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2</w:t>
            </w:r>
            <w:r>
              <w:rPr>
                <w:rFonts w:hint="eastAsia" w:ascii="仿宋_GB2312" w:hAnsi="仿宋_GB2312" w:eastAsia="仿宋_GB2312" w:cs="仿宋_GB2312"/>
                <w:color w:val="000000"/>
                <w:sz w:val="30"/>
                <w:szCs w:val="30"/>
                <w:lang w:val="en-US" w:eastAsia="zh-CN"/>
              </w:rPr>
              <w:t>6</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小型客车</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A02030601</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除驾驶员座位外，座位数超过 9 座，但不超过（含）16 座</w:t>
            </w:r>
          </w:p>
        </w:tc>
      </w:tr>
      <w:tr>
        <w:tblPrEx>
          <w:tblLayout w:type="fixed"/>
          <w:tblCellMar>
            <w:top w:w="15" w:type="dxa"/>
            <w:left w:w="15" w:type="dxa"/>
            <w:bottom w:w="15" w:type="dxa"/>
            <w:right w:w="15" w:type="dxa"/>
          </w:tblCellMar>
        </w:tblPrEx>
        <w:trPr>
          <w:trHeight w:val="1005"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lang w:val="en-US" w:eastAsia="zh-CN"/>
              </w:rPr>
              <w:t>7</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大中型客车</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A02030602</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除驾驶员座位外，座位数超过（含）16 座。</w:t>
            </w:r>
          </w:p>
        </w:tc>
      </w:tr>
      <w:tr>
        <w:tblPrEx>
          <w:tblLayout w:type="fixed"/>
          <w:tblCellMar>
            <w:top w:w="15" w:type="dxa"/>
            <w:left w:w="15" w:type="dxa"/>
            <w:bottom w:w="15" w:type="dxa"/>
            <w:right w:w="15" w:type="dxa"/>
          </w:tblCellMar>
        </w:tblPrEx>
        <w:trPr>
          <w:trHeight w:val="615"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仿宋_GB2312" w:hAnsi="仿宋_GB2312" w:eastAsia="仿宋_GB2312" w:cs="仿宋_GB2312"/>
                <w:color w:val="000000"/>
                <w:kern w:val="0"/>
                <w:sz w:val="30"/>
                <w:szCs w:val="30"/>
                <w:highlight w:val="none"/>
                <w:lang w:val="en-US" w:eastAsia="zh-CN"/>
              </w:rPr>
            </w:pPr>
            <w:r>
              <w:rPr>
                <w:rFonts w:hint="eastAsia" w:ascii="仿宋_GB2312" w:hAnsi="仿宋_GB2312" w:eastAsia="仿宋_GB2312" w:cs="仿宋_GB2312"/>
                <w:color w:val="000000"/>
                <w:kern w:val="0"/>
                <w:sz w:val="30"/>
                <w:szCs w:val="30"/>
                <w:highlight w:val="none"/>
                <w:lang w:val="en-US" w:eastAsia="zh-CN"/>
              </w:rPr>
              <w:t>28</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spacing w:val="-20"/>
                <w:kern w:val="0"/>
                <w:sz w:val="30"/>
                <w:szCs w:val="30"/>
                <w:highlight w:val="none"/>
              </w:rPr>
              <w:t>视频会议系统设备</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A020808</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30"/>
                <w:szCs w:val="30"/>
              </w:rPr>
            </w:pPr>
          </w:p>
        </w:tc>
      </w:tr>
      <w:tr>
        <w:tblPrEx>
          <w:tblLayout w:type="fixed"/>
          <w:tblCellMar>
            <w:top w:w="15" w:type="dxa"/>
            <w:left w:w="15" w:type="dxa"/>
            <w:bottom w:w="15" w:type="dxa"/>
            <w:right w:w="15" w:type="dxa"/>
          </w:tblCellMar>
        </w:tblPrEx>
        <w:trPr>
          <w:trHeight w:val="615"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29</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传真通信设备</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A02081001</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指文件(图文)传真机</w:t>
            </w:r>
          </w:p>
        </w:tc>
      </w:tr>
      <w:tr>
        <w:tblPrEx>
          <w:tblLayout w:type="fixed"/>
          <w:tblCellMar>
            <w:top w:w="15" w:type="dxa"/>
            <w:left w:w="15" w:type="dxa"/>
            <w:bottom w:w="15" w:type="dxa"/>
            <w:right w:w="15" w:type="dxa"/>
          </w:tblCellMar>
        </w:tblPrEx>
        <w:trPr>
          <w:trHeight w:val="535"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30</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台桌类</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A0602</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办公用，包括写字台、书桌、前台桌等</w:t>
            </w:r>
          </w:p>
        </w:tc>
      </w:tr>
      <w:tr>
        <w:tblPrEx>
          <w:tblLayout w:type="fixed"/>
          <w:tblCellMar>
            <w:top w:w="15" w:type="dxa"/>
            <w:left w:w="15" w:type="dxa"/>
            <w:bottom w:w="15" w:type="dxa"/>
            <w:right w:w="15" w:type="dxa"/>
          </w:tblCellMar>
        </w:tblPrEx>
        <w:trPr>
          <w:trHeight w:val="1020"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31</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椅凳类</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A0603</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办公用，包括扶手椅、凳子等</w:t>
            </w:r>
          </w:p>
        </w:tc>
      </w:tr>
      <w:tr>
        <w:tblPrEx>
          <w:tblLayout w:type="fixed"/>
          <w:tblCellMar>
            <w:top w:w="15" w:type="dxa"/>
            <w:left w:w="15" w:type="dxa"/>
            <w:bottom w:w="15" w:type="dxa"/>
            <w:right w:w="15" w:type="dxa"/>
          </w:tblCellMar>
        </w:tblPrEx>
        <w:trPr>
          <w:trHeight w:val="975"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lang w:val="en-US" w:eastAsia="zh-CN"/>
              </w:rPr>
              <w:t>2</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沙发类</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A0604</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办公用，包括皮沙发、布面料沙发等</w:t>
            </w:r>
          </w:p>
        </w:tc>
      </w:tr>
      <w:tr>
        <w:tblPrEx>
          <w:tblLayout w:type="fixed"/>
          <w:tblCellMar>
            <w:top w:w="15" w:type="dxa"/>
            <w:left w:w="15" w:type="dxa"/>
            <w:bottom w:w="15" w:type="dxa"/>
            <w:right w:w="15" w:type="dxa"/>
          </w:tblCellMar>
        </w:tblPrEx>
        <w:trPr>
          <w:trHeight w:val="495"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lang w:val="en-US" w:eastAsia="zh-CN"/>
              </w:rPr>
              <w:t>3</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柜类</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A0605</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办公用</w:t>
            </w:r>
          </w:p>
        </w:tc>
      </w:tr>
      <w:tr>
        <w:tblPrEx>
          <w:tblLayout w:type="fixed"/>
          <w:tblCellMar>
            <w:top w:w="15" w:type="dxa"/>
            <w:left w:w="15" w:type="dxa"/>
            <w:bottom w:w="15" w:type="dxa"/>
            <w:right w:w="15" w:type="dxa"/>
          </w:tblCellMar>
        </w:tblPrEx>
        <w:trPr>
          <w:trHeight w:val="479"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lang w:val="en-US" w:eastAsia="zh-CN"/>
              </w:rPr>
              <w:t>4</w:t>
            </w:r>
          </w:p>
        </w:tc>
        <w:tc>
          <w:tcPr>
            <w:tcW w:w="2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架类</w:t>
            </w:r>
          </w:p>
        </w:tc>
        <w:tc>
          <w:tcPr>
            <w:tcW w:w="20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A0606</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办公用</w:t>
            </w:r>
          </w:p>
        </w:tc>
      </w:tr>
      <w:tr>
        <w:tblPrEx>
          <w:tblLayout w:type="fixed"/>
          <w:tblCellMar>
            <w:top w:w="15" w:type="dxa"/>
            <w:left w:w="15" w:type="dxa"/>
            <w:bottom w:w="15" w:type="dxa"/>
            <w:right w:w="15" w:type="dxa"/>
          </w:tblCellMar>
        </w:tblPrEx>
        <w:trPr>
          <w:trHeight w:val="525" w:hRule="atLeast"/>
          <w:jc w:val="center"/>
        </w:trPr>
        <w:tc>
          <w:tcPr>
            <w:tcW w:w="882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bCs/>
                <w:color w:val="000000"/>
                <w:kern w:val="0"/>
                <w:sz w:val="30"/>
                <w:szCs w:val="30"/>
              </w:rPr>
              <w:t>服务类</w:t>
            </w: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bCs/>
                <w:color w:val="000000"/>
                <w:sz w:val="30"/>
                <w:szCs w:val="30"/>
                <w:lang w:val="en-US" w:eastAsia="zh-CN"/>
              </w:rPr>
            </w:pPr>
            <w:r>
              <w:rPr>
                <w:rFonts w:hint="eastAsia" w:ascii="仿宋_GB2312" w:hAnsi="仿宋_GB2312" w:eastAsia="仿宋_GB2312" w:cs="仿宋_GB2312"/>
                <w:color w:val="000000"/>
                <w:sz w:val="30"/>
                <w:szCs w:val="30"/>
              </w:rPr>
              <w:t>3</w:t>
            </w:r>
            <w:r>
              <w:rPr>
                <w:rFonts w:hint="eastAsia" w:ascii="仿宋_GB2312" w:hAnsi="仿宋_GB2312" w:eastAsia="仿宋_GB2312" w:cs="仿宋_GB2312"/>
                <w:color w:val="000000"/>
                <w:sz w:val="30"/>
                <w:szCs w:val="30"/>
                <w:lang w:val="en-US" w:eastAsia="zh-CN"/>
              </w:rPr>
              <w:t>5</w:t>
            </w:r>
          </w:p>
        </w:tc>
        <w:tc>
          <w:tcPr>
            <w:tcW w:w="235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车辆维修和保养服务</w:t>
            </w:r>
          </w:p>
        </w:tc>
        <w:tc>
          <w:tcPr>
            <w:tcW w:w="2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C050301</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kern w:val="0"/>
                <w:sz w:val="30"/>
                <w:szCs w:val="30"/>
              </w:rPr>
              <w:t>指乘用车的维修和保养服务</w:t>
            </w:r>
          </w:p>
        </w:tc>
      </w:tr>
      <w:tr>
        <w:tblPrEx>
          <w:tblLayout w:type="fixed"/>
          <w:tblCellMar>
            <w:top w:w="15" w:type="dxa"/>
            <w:left w:w="15" w:type="dxa"/>
            <w:bottom w:w="15" w:type="dxa"/>
            <w:right w:w="15" w:type="dxa"/>
          </w:tblCellMar>
        </w:tblPrEx>
        <w:trPr>
          <w:trHeight w:val="598"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lang w:val="en-US" w:eastAsia="zh-CN"/>
              </w:rPr>
              <w:t>6</w:t>
            </w:r>
          </w:p>
        </w:tc>
        <w:tc>
          <w:tcPr>
            <w:tcW w:w="235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车辆加油服务</w:t>
            </w:r>
          </w:p>
        </w:tc>
        <w:tc>
          <w:tcPr>
            <w:tcW w:w="2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C050302</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指乘用车的加油服务</w:t>
            </w:r>
          </w:p>
        </w:tc>
      </w:tr>
      <w:tr>
        <w:tblPrEx>
          <w:tblLayout w:type="fixed"/>
          <w:tblCellMar>
            <w:top w:w="15" w:type="dxa"/>
            <w:left w:w="15" w:type="dxa"/>
            <w:bottom w:w="15" w:type="dxa"/>
            <w:right w:w="15" w:type="dxa"/>
          </w:tblCellMar>
        </w:tblPrEx>
        <w:trPr>
          <w:trHeight w:val="23" w:hRule="atLeast"/>
          <w:jc w:val="center"/>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3</w:t>
            </w:r>
            <w:r>
              <w:rPr>
                <w:rFonts w:hint="eastAsia" w:ascii="仿宋_GB2312" w:hAnsi="仿宋_GB2312" w:eastAsia="仿宋_GB2312" w:cs="仿宋_GB2312"/>
                <w:color w:val="000000"/>
                <w:sz w:val="30"/>
                <w:szCs w:val="30"/>
                <w:lang w:val="en-US" w:eastAsia="zh-CN"/>
              </w:rPr>
              <w:t>7</w:t>
            </w:r>
          </w:p>
        </w:tc>
        <w:tc>
          <w:tcPr>
            <w:tcW w:w="235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机动车保险服务</w:t>
            </w:r>
          </w:p>
        </w:tc>
        <w:tc>
          <w:tcPr>
            <w:tcW w:w="20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C15040201</w:t>
            </w:r>
          </w:p>
        </w:tc>
        <w:tc>
          <w:tcPr>
            <w:tcW w:w="3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包括机动车交通事故责任强制保险服务和机动车辆保险服务等</w:t>
            </w:r>
          </w:p>
        </w:tc>
      </w:tr>
    </w:tbl>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 xml:space="preserve">   </w:t>
      </w:r>
      <w:r>
        <w:rPr>
          <w:rFonts w:hint="eastAsia" w:ascii="仿宋_GB2312" w:hAnsi="仿宋_GB2312" w:eastAsia="仿宋_GB2312" w:cs="仿宋_GB2312"/>
          <w:bCs/>
          <w:color w:val="000000"/>
          <w:sz w:val="28"/>
          <w:szCs w:val="28"/>
        </w:rPr>
        <w:t xml:space="preserve"> 注：表中“采购项目”和“品目代码”栏中所列内容主要参照财政部《政府采购品目分类》（财库〔2013〕189号）中有关名称和代码。</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00" w:firstLineChars="200"/>
        <w:jc w:val="both"/>
        <w:textAlignment w:val="auto"/>
        <w:outlineLvl w:val="9"/>
        <w:rPr>
          <w:rFonts w:hint="eastAsia" w:ascii="仿宋_GB2312" w:hAnsi="仿宋_GB2312" w:eastAsia="仿宋_GB2312" w:cs="仿宋_GB2312"/>
          <w:bCs/>
          <w:color w:val="000000"/>
          <w:sz w:val="30"/>
          <w:szCs w:val="30"/>
          <w:highlight w:val="none"/>
        </w:rPr>
      </w:pPr>
      <w:r>
        <w:rPr>
          <w:rFonts w:hint="eastAsia" w:ascii="仿宋_GB2312" w:hAnsi="仿宋_GB2312" w:eastAsia="仿宋_GB2312" w:cs="仿宋_GB2312"/>
          <w:bCs/>
          <w:color w:val="000000"/>
          <w:sz w:val="30"/>
          <w:szCs w:val="30"/>
          <w:highlight w:val="none"/>
        </w:rPr>
        <w:t>以上项目</w:t>
      </w:r>
      <w:r>
        <w:rPr>
          <w:rFonts w:hint="eastAsia" w:ascii="仿宋_GB2312" w:hAnsi="仿宋_GB2312" w:eastAsia="仿宋_GB2312" w:cs="仿宋_GB2312"/>
          <w:bCs/>
          <w:color w:val="000000"/>
          <w:sz w:val="30"/>
          <w:szCs w:val="30"/>
          <w:highlight w:val="none"/>
          <w:lang w:eastAsia="zh-CN"/>
        </w:rPr>
        <w:t>应当</w:t>
      </w:r>
      <w:r>
        <w:rPr>
          <w:rFonts w:hint="eastAsia" w:ascii="仿宋_GB2312" w:hAnsi="仿宋_GB2312" w:eastAsia="仿宋_GB2312" w:cs="仿宋_GB2312"/>
          <w:bCs/>
          <w:color w:val="000000"/>
          <w:sz w:val="30"/>
          <w:szCs w:val="30"/>
          <w:highlight w:val="none"/>
        </w:rPr>
        <w:t>按</w:t>
      </w:r>
      <w:r>
        <w:rPr>
          <w:rFonts w:hint="eastAsia" w:ascii="仿宋_GB2312" w:hAnsi="仿宋_GB2312" w:eastAsia="仿宋_GB2312" w:cs="仿宋_GB2312"/>
          <w:bCs/>
          <w:color w:val="000000"/>
          <w:sz w:val="30"/>
          <w:szCs w:val="30"/>
          <w:highlight w:val="none"/>
          <w:lang w:eastAsia="zh-CN"/>
        </w:rPr>
        <w:t>照</w:t>
      </w:r>
      <w:r>
        <w:rPr>
          <w:rFonts w:hint="eastAsia" w:ascii="仿宋_GB2312" w:hAnsi="仿宋_GB2312" w:eastAsia="仿宋_GB2312" w:cs="仿宋_GB2312"/>
          <w:bCs/>
          <w:color w:val="000000"/>
          <w:sz w:val="30"/>
          <w:szCs w:val="30"/>
          <w:highlight w:val="none"/>
        </w:rPr>
        <w:t>规定委托集中采购机构（采购中心）代理采购。</w:t>
      </w:r>
      <w:r>
        <w:rPr>
          <w:rFonts w:hint="eastAsia" w:ascii="仿宋_GB2312" w:hAnsi="仿宋_GB2312" w:eastAsia="仿宋_GB2312" w:cs="仿宋_GB2312"/>
          <w:color w:val="000000"/>
          <w:spacing w:val="0"/>
          <w:sz w:val="30"/>
          <w:szCs w:val="30"/>
          <w:highlight w:val="none"/>
          <w:u w:val="none"/>
          <w:shd w:val="clear" w:color="auto" w:fill="FFFFFF"/>
        </w:rPr>
        <w:t>未依法独立设置集中采购机构的地区，可以将集中采购项目委托给上级或其他地区集中采购机构代理采购，也可以引入市场竞争机制，将集中采购项目择优委托给集中采购机构以外的采购代理机构代理采购。</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00" w:firstLineChars="200"/>
        <w:jc w:val="both"/>
        <w:textAlignment w:val="auto"/>
        <w:outlineLvl w:val="9"/>
        <w:rPr>
          <w:rFonts w:hint="eastAsia" w:ascii="仿宋_GB2312" w:hAnsi="仿宋_GB2312" w:eastAsia="仿宋_GB2312" w:cs="仿宋_GB2312"/>
          <w:bCs/>
          <w:color w:val="000000"/>
          <w:sz w:val="30"/>
          <w:szCs w:val="30"/>
          <w:highlight w:val="none"/>
          <w:lang w:eastAsia="zh-CN"/>
        </w:rPr>
      </w:pPr>
      <w:r>
        <w:rPr>
          <w:rFonts w:hint="eastAsia" w:ascii="仿宋_GB2312" w:hAnsi="仿宋_GB2312" w:eastAsia="仿宋_GB2312" w:cs="仿宋_GB2312"/>
          <w:bCs/>
          <w:color w:val="000000"/>
          <w:sz w:val="30"/>
          <w:szCs w:val="30"/>
          <w:highlight w:val="none"/>
        </w:rPr>
        <w:t>各</w:t>
      </w:r>
      <w:r>
        <w:rPr>
          <w:rFonts w:hint="eastAsia" w:ascii="仿宋_GB2312" w:hAnsi="仿宋_GB2312" w:eastAsia="仿宋_GB2312" w:cs="仿宋_GB2312"/>
          <w:bCs/>
          <w:color w:val="000000"/>
          <w:sz w:val="30"/>
          <w:szCs w:val="30"/>
          <w:highlight w:val="none"/>
          <w:lang w:eastAsia="zh-CN"/>
        </w:rPr>
        <w:t>地各</w:t>
      </w:r>
      <w:r>
        <w:rPr>
          <w:rFonts w:hint="eastAsia" w:ascii="仿宋_GB2312" w:hAnsi="仿宋_GB2312" w:eastAsia="仿宋_GB2312" w:cs="仿宋_GB2312"/>
          <w:bCs/>
          <w:color w:val="000000"/>
          <w:sz w:val="30"/>
          <w:szCs w:val="30"/>
          <w:highlight w:val="none"/>
        </w:rPr>
        <w:t>部门应按照</w:t>
      </w:r>
      <w:r>
        <w:rPr>
          <w:rFonts w:hint="eastAsia" w:ascii="仿宋_GB2312" w:hAnsi="仿宋_GB2312" w:eastAsia="仿宋_GB2312" w:cs="仿宋_GB2312"/>
          <w:bCs/>
          <w:color w:val="000000"/>
          <w:sz w:val="30"/>
          <w:szCs w:val="30"/>
          <w:highlight w:val="none"/>
          <w:lang w:eastAsia="zh-CN"/>
        </w:rPr>
        <w:t>党中央、</w:t>
      </w:r>
      <w:r>
        <w:rPr>
          <w:rFonts w:hint="eastAsia" w:ascii="仿宋_GB2312" w:hAnsi="仿宋_GB2312" w:eastAsia="仿宋_GB2312" w:cs="仿宋_GB2312"/>
          <w:bCs/>
          <w:color w:val="000000"/>
          <w:sz w:val="30"/>
          <w:szCs w:val="30"/>
          <w:highlight w:val="none"/>
        </w:rPr>
        <w:t>国务院</w:t>
      </w:r>
      <w:r>
        <w:rPr>
          <w:rFonts w:hint="eastAsia" w:ascii="仿宋_GB2312" w:hAnsi="仿宋_GB2312" w:eastAsia="仿宋_GB2312" w:cs="仿宋_GB2312"/>
          <w:bCs/>
          <w:color w:val="000000"/>
          <w:sz w:val="30"/>
          <w:szCs w:val="30"/>
          <w:highlight w:val="none"/>
          <w:lang w:eastAsia="zh-CN"/>
        </w:rPr>
        <w:t>和省委、</w:t>
      </w:r>
      <w:r>
        <w:rPr>
          <w:rFonts w:hint="eastAsia" w:ascii="仿宋_GB2312" w:hAnsi="仿宋_GB2312" w:eastAsia="仿宋_GB2312" w:cs="仿宋_GB2312"/>
          <w:bCs/>
          <w:color w:val="000000"/>
          <w:sz w:val="30"/>
          <w:szCs w:val="30"/>
          <w:highlight w:val="none"/>
        </w:rPr>
        <w:t>省政府</w:t>
      </w:r>
      <w:r>
        <w:rPr>
          <w:rFonts w:hint="eastAsia" w:ascii="仿宋_GB2312" w:hAnsi="仿宋_GB2312" w:eastAsia="仿宋_GB2312" w:cs="仿宋_GB2312"/>
          <w:bCs/>
          <w:color w:val="000000"/>
          <w:sz w:val="30"/>
          <w:szCs w:val="30"/>
          <w:highlight w:val="none"/>
          <w:lang w:eastAsia="zh-CN"/>
        </w:rPr>
        <w:t>有</w:t>
      </w:r>
      <w:r>
        <w:rPr>
          <w:rFonts w:hint="eastAsia" w:ascii="仿宋_GB2312" w:hAnsi="仿宋_GB2312" w:eastAsia="仿宋_GB2312" w:cs="仿宋_GB2312"/>
          <w:bCs/>
          <w:color w:val="000000"/>
          <w:sz w:val="30"/>
          <w:szCs w:val="30"/>
          <w:highlight w:val="none"/>
        </w:rPr>
        <w:t>关要求，</w:t>
      </w:r>
      <w:r>
        <w:rPr>
          <w:rFonts w:hint="eastAsia" w:ascii="仿宋_GB2312" w:hAnsi="仿宋_GB2312" w:eastAsia="仿宋_GB2312" w:cs="仿宋_GB2312"/>
          <w:bCs/>
          <w:color w:val="000000"/>
          <w:sz w:val="30"/>
          <w:szCs w:val="30"/>
          <w:highlight w:val="none"/>
          <w:lang w:eastAsia="zh-CN"/>
        </w:rPr>
        <w:t>加快建设政府采购电子卖场，着力推进通用类货物服务电子化采购，探索实施电子反拍、网上直采</w:t>
      </w:r>
      <w:r>
        <w:rPr>
          <w:rFonts w:hint="eastAsia" w:ascii="仿宋_GB2312" w:hAnsi="仿宋_GB2312" w:eastAsia="仿宋_GB2312" w:cs="仿宋_GB2312"/>
          <w:bCs/>
          <w:color w:val="000000"/>
          <w:sz w:val="30"/>
          <w:szCs w:val="30"/>
          <w:highlight w:val="none"/>
          <w:lang w:val="en-US" w:eastAsia="zh-CN"/>
        </w:rPr>
        <w:t>、询价</w:t>
      </w:r>
      <w:r>
        <w:rPr>
          <w:rFonts w:hint="eastAsia" w:ascii="仿宋_GB2312" w:hAnsi="仿宋_GB2312" w:eastAsia="仿宋_GB2312" w:cs="仿宋_GB2312"/>
          <w:bCs/>
          <w:color w:val="000000"/>
          <w:sz w:val="30"/>
          <w:szCs w:val="30"/>
          <w:highlight w:val="none"/>
          <w:lang w:eastAsia="zh-CN"/>
        </w:rPr>
        <w:t>等简易采购程序。</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00" w:firstLineChars="200"/>
        <w:jc w:val="both"/>
        <w:textAlignment w:val="auto"/>
        <w:outlineLvl w:val="9"/>
        <w:rPr>
          <w:rFonts w:hint="default" w:ascii="仿宋_GB2312" w:hAnsi="仿宋_GB2312" w:eastAsia="仿宋_GB2312" w:cs="仿宋_GB2312"/>
          <w:bCs/>
          <w:color w:val="000000"/>
          <w:sz w:val="30"/>
          <w:szCs w:val="30"/>
          <w:highlight w:val="yellow"/>
          <w:lang w:val="en-US" w:eastAsia="zh-CN"/>
        </w:rPr>
      </w:pPr>
      <w:r>
        <w:rPr>
          <w:rFonts w:hint="eastAsia" w:ascii="仿宋_GB2312" w:hAnsi="仿宋_GB2312" w:eastAsia="仿宋_GB2312" w:cs="仿宋_GB2312"/>
          <w:bCs/>
          <w:color w:val="000000"/>
          <w:sz w:val="30"/>
          <w:szCs w:val="30"/>
          <w:highlight w:val="none"/>
          <w:lang w:eastAsia="zh-CN"/>
        </w:rPr>
        <w:t>以上项目在电子卖场中进行电子反拍或网上超市直接订购的，单项或批量预算金额每月不超过</w:t>
      </w:r>
      <w:r>
        <w:rPr>
          <w:rFonts w:hint="eastAsia" w:ascii="仿宋_GB2312" w:hAnsi="仿宋_GB2312" w:eastAsia="仿宋_GB2312" w:cs="仿宋_GB2312"/>
          <w:bCs/>
          <w:color w:val="000000"/>
          <w:sz w:val="30"/>
          <w:szCs w:val="30"/>
          <w:highlight w:val="none"/>
          <w:lang w:val="en-US" w:eastAsia="zh-CN"/>
        </w:rPr>
        <w:t>20万元、全年不超过200万元。</w:t>
      </w:r>
    </w:p>
    <w:p>
      <w:pPr>
        <w:spacing w:line="58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0"/>
          <w:szCs w:val="30"/>
        </w:rPr>
        <w:t xml:space="preserve"> </w:t>
      </w:r>
      <w:r>
        <w:rPr>
          <w:rStyle w:val="5"/>
          <w:rFonts w:hint="eastAsia" w:ascii="黑体" w:hAnsi="黑体" w:eastAsia="黑体" w:cs="黑体"/>
          <w:bCs/>
          <w:spacing w:val="0"/>
          <w:sz w:val="30"/>
          <w:szCs w:val="30"/>
          <w:lang w:eastAsia="zh-CN"/>
        </w:rPr>
        <w:t xml:space="preserve">  </w:t>
      </w:r>
      <w:r>
        <w:rPr>
          <w:rStyle w:val="5"/>
          <w:rFonts w:hint="eastAsia" w:ascii="黑体" w:hAnsi="黑体" w:eastAsia="黑体" w:cs="黑体"/>
          <w:bCs/>
          <w:spacing w:val="0"/>
          <w:sz w:val="32"/>
          <w:szCs w:val="32"/>
          <w:lang w:eastAsia="zh-CN"/>
        </w:rPr>
        <w:t>二、部门集中采购项目</w:t>
      </w:r>
    </w:p>
    <w:tbl>
      <w:tblPr>
        <w:tblStyle w:val="3"/>
        <w:tblW w:w="8769" w:type="dxa"/>
        <w:jc w:val="center"/>
        <w:tblInd w:w="-390" w:type="dxa"/>
        <w:tblLayout w:type="fixed"/>
        <w:tblCellMar>
          <w:top w:w="15" w:type="dxa"/>
          <w:left w:w="15" w:type="dxa"/>
          <w:bottom w:w="15" w:type="dxa"/>
          <w:right w:w="15" w:type="dxa"/>
        </w:tblCellMar>
      </w:tblPr>
      <w:tblGrid>
        <w:gridCol w:w="793"/>
        <w:gridCol w:w="2510"/>
        <w:gridCol w:w="1780"/>
        <w:gridCol w:w="3686"/>
      </w:tblGrid>
      <w:tr>
        <w:tblPrEx>
          <w:tblLayout w:type="fixed"/>
          <w:tblCellMar>
            <w:top w:w="15" w:type="dxa"/>
            <w:left w:w="15" w:type="dxa"/>
            <w:bottom w:w="15" w:type="dxa"/>
            <w:right w:w="15" w:type="dxa"/>
          </w:tblCellMar>
        </w:tblPrEx>
        <w:trPr>
          <w:trHeight w:val="54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黑体" w:hAnsi="黑体" w:eastAsia="黑体" w:cs="黑体"/>
                <w:color w:val="000000"/>
                <w:sz w:val="30"/>
                <w:szCs w:val="30"/>
              </w:rPr>
            </w:pPr>
            <w:r>
              <w:rPr>
                <w:rFonts w:hint="eastAsia" w:ascii="黑体" w:hAnsi="黑体" w:eastAsia="黑体" w:cs="黑体"/>
                <w:color w:val="000000"/>
                <w:kern w:val="0"/>
                <w:sz w:val="30"/>
                <w:szCs w:val="30"/>
              </w:rPr>
              <w:t>序号</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黑体" w:hAnsi="黑体" w:eastAsia="黑体" w:cs="黑体"/>
                <w:color w:val="000000"/>
                <w:sz w:val="30"/>
                <w:szCs w:val="30"/>
              </w:rPr>
            </w:pPr>
            <w:r>
              <w:rPr>
                <w:rFonts w:hint="eastAsia" w:ascii="黑体" w:hAnsi="黑体" w:eastAsia="黑体" w:cs="黑体"/>
                <w:color w:val="000000"/>
                <w:kern w:val="0"/>
                <w:sz w:val="30"/>
                <w:szCs w:val="30"/>
              </w:rPr>
              <w:t>采购项目</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黑体" w:hAnsi="黑体" w:eastAsia="黑体" w:cs="黑体"/>
                <w:color w:val="000000"/>
                <w:sz w:val="30"/>
                <w:szCs w:val="30"/>
              </w:rPr>
            </w:pPr>
            <w:r>
              <w:rPr>
                <w:rFonts w:hint="eastAsia" w:ascii="黑体" w:hAnsi="黑体" w:eastAsia="黑体" w:cs="黑体"/>
                <w:color w:val="000000"/>
                <w:kern w:val="0"/>
                <w:sz w:val="30"/>
                <w:szCs w:val="30"/>
              </w:rPr>
              <w:t>品目代码</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黑体" w:hAnsi="黑体" w:eastAsia="黑体" w:cs="黑体"/>
                <w:color w:val="000000"/>
                <w:sz w:val="30"/>
                <w:szCs w:val="30"/>
              </w:rPr>
            </w:pPr>
            <w:r>
              <w:rPr>
                <w:rFonts w:hint="eastAsia" w:ascii="黑体" w:hAnsi="黑体" w:eastAsia="黑体" w:cs="黑体"/>
                <w:color w:val="000000"/>
                <w:kern w:val="0"/>
                <w:sz w:val="30"/>
                <w:szCs w:val="30"/>
              </w:rPr>
              <w:t>备注</w:t>
            </w:r>
          </w:p>
        </w:tc>
      </w:tr>
      <w:tr>
        <w:tblPrEx>
          <w:tblLayout w:type="fixed"/>
          <w:tblCellMar>
            <w:top w:w="15" w:type="dxa"/>
            <w:left w:w="15" w:type="dxa"/>
            <w:bottom w:w="15" w:type="dxa"/>
            <w:right w:w="15" w:type="dxa"/>
          </w:tblCellMar>
        </w:tblPrEx>
        <w:trPr>
          <w:trHeight w:val="23" w:hRule="atLeast"/>
          <w:jc w:val="center"/>
        </w:trPr>
        <w:tc>
          <w:tcPr>
            <w:tcW w:w="876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kern w:val="0"/>
                <w:sz w:val="30"/>
                <w:szCs w:val="30"/>
              </w:rPr>
              <w:t>货物类（20万元及以上）</w:t>
            </w:r>
          </w:p>
        </w:tc>
      </w:tr>
      <w:tr>
        <w:tblPrEx>
          <w:tblLayout w:type="fixed"/>
          <w:tblCellMar>
            <w:top w:w="15" w:type="dxa"/>
            <w:left w:w="15" w:type="dxa"/>
            <w:bottom w:w="15" w:type="dxa"/>
            <w:right w:w="15"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highlight w:val="none"/>
                <w:lang w:val="en-US" w:eastAsia="zh-CN"/>
              </w:rPr>
            </w:pPr>
            <w:r>
              <w:rPr>
                <w:rFonts w:hint="eastAsia" w:ascii="仿宋_GB2312" w:hAnsi="仿宋_GB2312" w:eastAsia="仿宋_GB2312" w:cs="仿宋_GB2312"/>
                <w:color w:val="000000"/>
                <w:kern w:val="0"/>
                <w:sz w:val="30"/>
                <w:szCs w:val="30"/>
                <w:highlight w:val="none"/>
                <w:lang w:val="en-US" w:eastAsia="zh-CN"/>
              </w:rPr>
              <w:t>1</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支撑软件</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30"/>
                <w:szCs w:val="30"/>
                <w:highlight w:val="none"/>
              </w:rPr>
            </w:pPr>
            <w:r>
              <w:rPr>
                <w:rFonts w:hint="eastAsia" w:ascii="仿宋_GB2312" w:hAnsi="仿宋_GB2312" w:eastAsia="仿宋_GB2312" w:cs="仿宋_GB2312"/>
                <w:color w:val="000000"/>
                <w:kern w:val="0"/>
                <w:sz w:val="30"/>
                <w:szCs w:val="30"/>
                <w:highlight w:val="none"/>
              </w:rPr>
              <w:t>A02010802</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kern w:val="0"/>
                <w:sz w:val="30"/>
                <w:szCs w:val="30"/>
                <w:highlight w:val="none"/>
              </w:rPr>
              <w:t>包括需求分析软件、建模软件、集成开发环境、测试软件、开发管理软件</w:t>
            </w:r>
          </w:p>
        </w:tc>
      </w:tr>
      <w:tr>
        <w:tblPrEx>
          <w:tblLayout w:type="fixed"/>
          <w:tblCellMar>
            <w:top w:w="15" w:type="dxa"/>
            <w:left w:w="15" w:type="dxa"/>
            <w:bottom w:w="15" w:type="dxa"/>
            <w:right w:w="15"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2</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警车</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A02030709</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495"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3</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医疗车</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A02030719</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包括救护车等</w:t>
            </w:r>
          </w:p>
        </w:tc>
      </w:tr>
      <w:tr>
        <w:tblPrEx>
          <w:tblLayout w:type="fixed"/>
          <w:tblCellMar>
            <w:top w:w="15" w:type="dxa"/>
            <w:left w:w="15" w:type="dxa"/>
            <w:bottom w:w="15" w:type="dxa"/>
            <w:right w:w="15"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4</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清洁卫生车辆</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A02030728</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30"/>
                <w:szCs w:val="30"/>
              </w:rPr>
            </w:pPr>
          </w:p>
        </w:tc>
      </w:tr>
      <w:tr>
        <w:tblPrEx>
          <w:tblLayout w:type="fixed"/>
          <w:tblCellMar>
            <w:top w:w="15" w:type="dxa"/>
            <w:left w:w="15" w:type="dxa"/>
            <w:bottom w:w="15" w:type="dxa"/>
            <w:right w:w="15" w:type="dxa"/>
          </w:tblCellMar>
        </w:tblPrEx>
        <w:trPr>
          <w:trHeight w:val="515"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5</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图书档案装具</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A020401</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6</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电梯</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A02051228</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指载人电梯</w:t>
            </w:r>
          </w:p>
        </w:tc>
      </w:tr>
      <w:tr>
        <w:tblPrEx>
          <w:tblLayout w:type="fixed"/>
          <w:tblCellMar>
            <w:top w:w="15" w:type="dxa"/>
            <w:left w:w="15" w:type="dxa"/>
            <w:bottom w:w="15" w:type="dxa"/>
            <w:right w:w="15" w:type="dxa"/>
          </w:tblCellMar>
        </w:tblPrEx>
        <w:trPr>
          <w:trHeight w:val="544"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highlight w:val="none"/>
                <w:lang w:val="en-US" w:eastAsia="zh-CN"/>
              </w:rPr>
            </w:pPr>
            <w:r>
              <w:rPr>
                <w:rFonts w:hint="eastAsia" w:ascii="仿宋_GB2312" w:hAnsi="仿宋_GB2312" w:eastAsia="仿宋_GB2312" w:cs="仿宋_GB2312"/>
                <w:color w:val="000000"/>
                <w:sz w:val="30"/>
                <w:szCs w:val="30"/>
                <w:highlight w:val="none"/>
                <w:lang w:val="en-US" w:eastAsia="zh-CN"/>
              </w:rPr>
              <w:t>7</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20"/>
                <w:kern w:val="0"/>
                <w:sz w:val="30"/>
                <w:szCs w:val="30"/>
                <w:highlight w:val="none"/>
              </w:rPr>
            </w:pPr>
            <w:r>
              <w:rPr>
                <w:rStyle w:val="5"/>
                <w:rFonts w:hint="eastAsia" w:ascii="仿宋_GB2312" w:hAnsi="仿宋_GB2312" w:eastAsia="仿宋_GB2312" w:cs="仿宋_GB2312"/>
                <w:bCs/>
                <w:color w:val="000000"/>
                <w:spacing w:val="0"/>
                <w:sz w:val="30"/>
                <w:szCs w:val="30"/>
                <w:highlight w:val="none"/>
                <w:lang w:val="en-US" w:eastAsia="zh-CN"/>
              </w:rPr>
              <w:t>空调机</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30"/>
                <w:szCs w:val="30"/>
                <w:highlight w:val="none"/>
              </w:rPr>
            </w:pPr>
            <w:r>
              <w:rPr>
                <w:rStyle w:val="5"/>
                <w:rFonts w:hint="eastAsia" w:ascii="仿宋_GB2312" w:hAnsi="仿宋_GB2312" w:eastAsia="仿宋_GB2312" w:cs="仿宋_GB2312"/>
                <w:bCs/>
                <w:color w:val="000000"/>
                <w:spacing w:val="0"/>
                <w:sz w:val="30"/>
                <w:szCs w:val="30"/>
                <w:highlight w:val="none"/>
                <w:lang w:val="en-US" w:eastAsia="zh-CN"/>
              </w:rPr>
              <w:t>A0206180203</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outlineLvl w:val="9"/>
              <w:rPr>
                <w:rFonts w:hint="eastAsia" w:ascii="仿宋_GB2312" w:hAnsi="仿宋_GB2312" w:eastAsia="仿宋_GB2312" w:cs="仿宋_GB2312"/>
                <w:color w:val="000000"/>
                <w:sz w:val="30"/>
                <w:szCs w:val="30"/>
                <w:highlight w:val="yellow"/>
              </w:rPr>
            </w:pPr>
          </w:p>
        </w:tc>
      </w:tr>
      <w:tr>
        <w:tblPrEx>
          <w:tblLayout w:type="fixed"/>
          <w:tblCellMar>
            <w:top w:w="15" w:type="dxa"/>
            <w:left w:w="15" w:type="dxa"/>
            <w:bottom w:w="15" w:type="dxa"/>
            <w:right w:w="15" w:type="dxa"/>
          </w:tblCellMar>
        </w:tblPrEx>
        <w:trPr>
          <w:trHeight w:val="544"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8</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20"/>
                <w:sz w:val="30"/>
                <w:szCs w:val="30"/>
              </w:rPr>
            </w:pPr>
            <w:r>
              <w:rPr>
                <w:rFonts w:hint="eastAsia" w:ascii="仿宋_GB2312" w:hAnsi="仿宋_GB2312" w:eastAsia="仿宋_GB2312" w:cs="仿宋_GB2312"/>
                <w:color w:val="000000"/>
                <w:spacing w:val="-20"/>
                <w:kern w:val="0"/>
                <w:sz w:val="30"/>
                <w:szCs w:val="30"/>
              </w:rPr>
              <w:t>广播电视电影设备</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A0209</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60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9</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医疗设备</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A0320</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省人民政府另有规定</w:t>
            </w:r>
            <w:r>
              <w:rPr>
                <w:rFonts w:hint="eastAsia" w:ascii="仿宋_GB2312" w:hAnsi="仿宋_GB2312" w:eastAsia="仿宋_GB2312" w:cs="仿宋_GB2312"/>
                <w:kern w:val="0"/>
                <w:sz w:val="30"/>
                <w:szCs w:val="30"/>
              </w:rPr>
              <w:t>以及医用消耗品除外</w:t>
            </w:r>
          </w:p>
        </w:tc>
      </w:tr>
      <w:tr>
        <w:tblPrEx>
          <w:tblLayout w:type="fixed"/>
          <w:tblCellMar>
            <w:top w:w="15" w:type="dxa"/>
            <w:left w:w="15" w:type="dxa"/>
            <w:bottom w:w="15" w:type="dxa"/>
            <w:right w:w="15" w:type="dxa"/>
          </w:tblCellMar>
        </w:tblPrEx>
        <w:trPr>
          <w:trHeight w:val="485"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10</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环保监测设备</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A032405</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50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11</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20"/>
                <w:sz w:val="30"/>
                <w:szCs w:val="30"/>
              </w:rPr>
            </w:pPr>
            <w:r>
              <w:rPr>
                <w:rFonts w:hint="eastAsia" w:ascii="仿宋_GB2312" w:hAnsi="仿宋_GB2312" w:eastAsia="仿宋_GB2312" w:cs="仿宋_GB2312"/>
                <w:color w:val="000000"/>
                <w:spacing w:val="-20"/>
                <w:kern w:val="0"/>
                <w:sz w:val="30"/>
                <w:szCs w:val="30"/>
              </w:rPr>
              <w:t>政法</w:t>
            </w:r>
            <w:r>
              <w:rPr>
                <w:rFonts w:hint="eastAsia" w:ascii="仿宋_GB2312" w:hAnsi="仿宋_GB2312" w:eastAsia="仿宋_GB2312" w:cs="仿宋_GB2312"/>
                <w:color w:val="000000"/>
                <w:spacing w:val="-20"/>
                <w:kern w:val="0"/>
                <w:sz w:val="30"/>
                <w:szCs w:val="30"/>
                <w:lang w:eastAsia="zh-CN"/>
              </w:rPr>
              <w:t>、</w:t>
            </w:r>
            <w:r>
              <w:rPr>
                <w:rFonts w:hint="eastAsia" w:ascii="仿宋_GB2312" w:hAnsi="仿宋_GB2312" w:eastAsia="仿宋_GB2312" w:cs="仿宋_GB2312"/>
                <w:color w:val="000000"/>
                <w:spacing w:val="-20"/>
                <w:kern w:val="0"/>
                <w:sz w:val="30"/>
                <w:szCs w:val="30"/>
              </w:rPr>
              <w:t>检测专用设备</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A0325</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lang w:val="en-US" w:eastAsia="zh-CN"/>
              </w:rPr>
              <w:t>2</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20"/>
                <w:sz w:val="30"/>
                <w:szCs w:val="30"/>
              </w:rPr>
            </w:pPr>
            <w:r>
              <w:rPr>
                <w:rFonts w:hint="eastAsia" w:ascii="仿宋_GB2312" w:hAnsi="仿宋_GB2312" w:eastAsia="仿宋_GB2312" w:cs="仿宋_GB2312"/>
                <w:color w:val="000000"/>
                <w:spacing w:val="-20"/>
                <w:kern w:val="0"/>
                <w:sz w:val="30"/>
                <w:szCs w:val="30"/>
              </w:rPr>
              <w:t>农林牧渔专用仪器</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A033401</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lang w:val="en-US" w:eastAsia="zh-CN"/>
              </w:rPr>
              <w:t>3</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安全用仪器</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A033404</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485"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lang w:val="en-US" w:eastAsia="zh-CN"/>
              </w:rPr>
              <w:t>4</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气象仪器</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A033408</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lang w:val="en-US" w:eastAsia="zh-CN"/>
              </w:rPr>
              <w:t>5</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水文仪器设备</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A033409</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lang w:val="en-US" w:eastAsia="zh-CN"/>
              </w:rPr>
              <w:t>6</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测绘专用仪器</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A033410</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435"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lang w:val="en-US" w:eastAsia="zh-CN"/>
              </w:rPr>
              <w:t>7</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教学专用仪器</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A033412</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不包括科研仪器设备</w:t>
            </w:r>
          </w:p>
        </w:tc>
      </w:tr>
      <w:tr>
        <w:tblPrEx>
          <w:tblLayout w:type="fixed"/>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18</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文艺设备</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A0335</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19</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体育设备</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A0336</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20</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被服装具</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A0703</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p>
        </w:tc>
      </w:tr>
      <w:tr>
        <w:tblPrEx>
          <w:tblLayout w:type="fixed"/>
          <w:tblCellMar>
            <w:top w:w="15" w:type="dxa"/>
            <w:left w:w="15" w:type="dxa"/>
            <w:bottom w:w="15" w:type="dxa"/>
            <w:right w:w="15" w:type="dxa"/>
          </w:tblCellMar>
        </w:tblPrEx>
        <w:trPr>
          <w:trHeight w:val="1125"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21</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医药品</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A11</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指用财政资金支付的公益性医药品，省人民政府另有规定的除外</w:t>
            </w:r>
          </w:p>
        </w:tc>
      </w:tr>
      <w:tr>
        <w:tblPrEx>
          <w:tblLayout w:type="fixed"/>
          <w:tblCellMar>
            <w:top w:w="15" w:type="dxa"/>
            <w:left w:w="15" w:type="dxa"/>
            <w:bottom w:w="15" w:type="dxa"/>
            <w:right w:w="15" w:type="dxa"/>
          </w:tblCellMar>
        </w:tblPrEx>
        <w:trPr>
          <w:trHeight w:val="23" w:hRule="atLeast"/>
          <w:jc w:val="center"/>
        </w:trPr>
        <w:tc>
          <w:tcPr>
            <w:tcW w:w="876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kern w:val="0"/>
                <w:sz w:val="30"/>
                <w:szCs w:val="30"/>
              </w:rPr>
              <w:t>服务类（20万元及以上）</w:t>
            </w:r>
          </w:p>
        </w:tc>
      </w:tr>
      <w:tr>
        <w:tblPrEx>
          <w:tblLayout w:type="fixed"/>
          <w:tblCellMar>
            <w:top w:w="15" w:type="dxa"/>
            <w:left w:w="15" w:type="dxa"/>
            <w:bottom w:w="15" w:type="dxa"/>
            <w:right w:w="15" w:type="dxa"/>
          </w:tblCellMar>
        </w:tblPrEx>
        <w:trPr>
          <w:trHeight w:val="755"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lang w:val="en-US" w:eastAsia="zh-CN"/>
              </w:rPr>
              <w:t>2</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软件开发服务</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C0201</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指专门从事计算机软件的程序编制、分析等服务</w:t>
            </w:r>
          </w:p>
        </w:tc>
      </w:tr>
      <w:tr>
        <w:tblPrEx>
          <w:tblLayout w:type="fixed"/>
          <w:tblCellMar>
            <w:top w:w="15" w:type="dxa"/>
            <w:left w:w="15" w:type="dxa"/>
            <w:bottom w:w="15" w:type="dxa"/>
            <w:right w:w="15" w:type="dxa"/>
          </w:tblCellMar>
        </w:tblPrEx>
        <w:trPr>
          <w:trHeight w:val="9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lang w:val="en-US" w:eastAsia="zh-CN"/>
              </w:rPr>
              <w:t>3</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信息系统集成实施服务</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C0202</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指通过结构化的综合布线系统和计算机网络技术，将各个分离的设备、功能和信息等集成到相互关联的、统一协调的系统之中的服务</w:t>
            </w:r>
          </w:p>
        </w:tc>
      </w:tr>
      <w:tr>
        <w:tblPrEx>
          <w:tblLayout w:type="fixed"/>
          <w:tblCellMar>
            <w:top w:w="15" w:type="dxa"/>
            <w:left w:w="15" w:type="dxa"/>
            <w:bottom w:w="15" w:type="dxa"/>
            <w:right w:w="15" w:type="dxa"/>
          </w:tblCellMar>
        </w:tblPrEx>
        <w:trPr>
          <w:trHeight w:val="1415"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lang w:val="en-US" w:eastAsia="zh-CN"/>
              </w:rPr>
              <w:t>4</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数据处理服务</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C0203</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指向用户提供的信息和数据的分析、整理、计算、存储等加工处理服务</w:t>
            </w:r>
          </w:p>
        </w:tc>
      </w:tr>
      <w:tr>
        <w:tblPrEx>
          <w:tblLayout w:type="fixed"/>
          <w:tblCellMar>
            <w:top w:w="15" w:type="dxa"/>
            <w:left w:w="15" w:type="dxa"/>
            <w:bottom w:w="15" w:type="dxa"/>
            <w:right w:w="15" w:type="dxa"/>
          </w:tblCellMar>
        </w:tblPrEx>
        <w:trPr>
          <w:trHeight w:val="1875"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lang w:val="en-US" w:eastAsia="zh-CN"/>
              </w:rPr>
              <w:t>5</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运行维护服务</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C0206</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20"/>
                <w:sz w:val="30"/>
                <w:szCs w:val="30"/>
              </w:rPr>
            </w:pPr>
            <w:r>
              <w:rPr>
                <w:rFonts w:hint="eastAsia" w:ascii="仿宋_GB2312" w:hAnsi="仿宋_GB2312" w:eastAsia="仿宋_GB2312" w:cs="仿宋_GB2312"/>
                <w:color w:val="000000"/>
                <w:spacing w:val="-20"/>
                <w:kern w:val="0"/>
                <w:sz w:val="30"/>
                <w:szCs w:val="30"/>
              </w:rPr>
              <w:t>指为满足信息系统正常运行及优化改进的要求，对用户信息系统的基础环境、硬件、软件及安全等提供的各种技术支持和管理服务</w:t>
            </w:r>
          </w:p>
        </w:tc>
      </w:tr>
      <w:tr>
        <w:tblPrEx>
          <w:tblLayout w:type="fixed"/>
          <w:tblCellMar>
            <w:top w:w="15" w:type="dxa"/>
            <w:left w:w="15" w:type="dxa"/>
            <w:bottom w:w="15" w:type="dxa"/>
            <w:right w:w="15" w:type="dxa"/>
          </w:tblCellMar>
        </w:tblPrEx>
        <w:trPr>
          <w:trHeight w:val="585"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lang w:val="en-US" w:eastAsia="zh-CN"/>
              </w:rPr>
              <w:t>6</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计算机设备维修和保养服务</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C0501</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包括计算机设备、计算机网络设备、信息安全设备等的维修和保养服务</w:t>
            </w:r>
          </w:p>
        </w:tc>
      </w:tr>
      <w:tr>
        <w:tblPrEx>
          <w:tblLayout w:type="fixed"/>
          <w:tblCellMar>
            <w:top w:w="15" w:type="dxa"/>
            <w:left w:w="15" w:type="dxa"/>
            <w:bottom w:w="15" w:type="dxa"/>
            <w:right w:w="15" w:type="dxa"/>
          </w:tblCellMar>
        </w:tblPrEx>
        <w:trPr>
          <w:trHeight w:val="219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lang w:val="en-US" w:eastAsia="zh-CN"/>
              </w:rPr>
              <w:t>7</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安全服务</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C0810</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指为社会提供专业化的安全防范服务，包括：保安服务</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特种保安服务</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道路交通协管服务</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社会治安协管服务</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其他安全保护服务</w:t>
            </w:r>
          </w:p>
        </w:tc>
      </w:tr>
      <w:tr>
        <w:tblPrEx>
          <w:tblLayout w:type="fixed"/>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28</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单证印刷服务</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C08140101</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包括各类表单、证件、证书的印刷服务</w:t>
            </w:r>
          </w:p>
        </w:tc>
      </w:tr>
      <w:tr>
        <w:tblPrEx>
          <w:tblLayout w:type="fixed"/>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29</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票据印刷服务</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C08140102</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包括发票、收据等票据的印刷服务</w:t>
            </w:r>
          </w:p>
        </w:tc>
      </w:tr>
      <w:tr>
        <w:tblPrEx>
          <w:tblLayout w:type="fixed"/>
          <w:tblCellMar>
            <w:top w:w="15" w:type="dxa"/>
            <w:left w:w="15" w:type="dxa"/>
            <w:bottom w:w="15" w:type="dxa"/>
            <w:right w:w="15" w:type="dxa"/>
          </w:tblCellMar>
        </w:tblPrEx>
        <w:trPr>
          <w:trHeight w:val="23"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30</w:t>
            </w:r>
          </w:p>
        </w:tc>
        <w:tc>
          <w:tcPr>
            <w:tcW w:w="2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物业管理服务</w:t>
            </w:r>
          </w:p>
        </w:tc>
        <w:tc>
          <w:tcPr>
            <w:tcW w:w="1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rPr>
              <w:t>C1204</w:t>
            </w:r>
          </w:p>
        </w:tc>
        <w:tc>
          <w:tcPr>
            <w:tcW w:w="36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30"/>
                <w:szCs w:val="30"/>
              </w:rPr>
            </w:pP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注：表中“采购项目”和“品目代码”栏中所列内容主要参照财政部《政府采购品目分类》（财库〔2013〕189号）中有关名称和代码。</w:t>
      </w:r>
    </w:p>
    <w:p>
      <w:pPr>
        <w:spacing w:line="580" w:lineRule="exact"/>
        <w:ind w:firstLine="640" w:firstLineChars="200"/>
        <w:rPr>
          <w:rStyle w:val="5"/>
          <w:rFonts w:hint="eastAsia" w:ascii="黑体" w:hAnsi="黑体" w:eastAsia="黑体" w:cs="黑体"/>
          <w:bCs/>
          <w:spacing w:val="0"/>
          <w:sz w:val="32"/>
          <w:szCs w:val="32"/>
          <w:lang w:eastAsia="zh-CN"/>
        </w:rPr>
      </w:pPr>
      <w:r>
        <w:rPr>
          <w:rStyle w:val="5"/>
          <w:rFonts w:hint="eastAsia" w:ascii="黑体" w:hAnsi="黑体" w:eastAsia="黑体" w:cs="黑体"/>
          <w:bCs/>
          <w:spacing w:val="0"/>
          <w:sz w:val="32"/>
          <w:szCs w:val="32"/>
          <w:lang w:eastAsia="zh-CN"/>
        </w:rPr>
        <w:t>三、</w:t>
      </w:r>
      <w:r>
        <w:rPr>
          <w:rStyle w:val="5"/>
          <w:rFonts w:hint="eastAsia" w:ascii="黑体" w:hAnsi="黑体" w:eastAsia="黑体" w:cs="黑体"/>
          <w:bCs/>
          <w:spacing w:val="0"/>
          <w:sz w:val="32"/>
          <w:szCs w:val="32"/>
          <w:lang w:val="zh-TW" w:eastAsia="zh-TW"/>
        </w:rPr>
        <w:t>公开</w:t>
      </w:r>
      <w:r>
        <w:rPr>
          <w:rStyle w:val="5"/>
          <w:rFonts w:hint="eastAsia" w:ascii="黑体" w:hAnsi="黑体" w:eastAsia="黑体" w:cs="黑体"/>
          <w:bCs/>
          <w:spacing w:val="0"/>
          <w:sz w:val="32"/>
          <w:szCs w:val="32"/>
          <w:lang w:val="zh-TW" w:eastAsia="zh-CN"/>
        </w:rPr>
        <w:t>招标</w:t>
      </w:r>
      <w:r>
        <w:rPr>
          <w:rStyle w:val="5"/>
          <w:rFonts w:hint="eastAsia" w:ascii="黑体" w:hAnsi="黑体" w:eastAsia="黑体" w:cs="黑体"/>
          <w:bCs/>
          <w:spacing w:val="0"/>
          <w:sz w:val="32"/>
          <w:szCs w:val="32"/>
          <w:lang w:val="zh-TW" w:eastAsia="zh-TW"/>
        </w:rPr>
        <w:t>数额标准</w:t>
      </w:r>
    </w:p>
    <w:p>
      <w:pPr>
        <w:pStyle w:val="4"/>
        <w:keepNext w:val="0"/>
        <w:keepLines w:val="0"/>
        <w:pageBreakBefore w:val="0"/>
        <w:widowControl w:val="0"/>
        <w:shd w:val="clear" w:color="auto" w:fill="auto"/>
        <w:tabs>
          <w:tab w:val="left" w:pos="1030"/>
        </w:tabs>
        <w:kinsoku/>
        <w:wordWrap/>
        <w:overflowPunct/>
        <w:topLinePunct w:val="0"/>
        <w:autoSpaceDE/>
        <w:autoSpaceDN/>
        <w:bidi w:val="0"/>
        <w:adjustRightInd/>
        <w:snapToGrid/>
        <w:spacing w:before="0" w:after="0" w:line="540" w:lineRule="exact"/>
        <w:ind w:left="0" w:leftChars="0" w:right="0" w:rightChars="0" w:firstLine="600" w:firstLineChars="200"/>
        <w:jc w:val="both"/>
        <w:textAlignment w:val="auto"/>
        <w:outlineLvl w:val="9"/>
        <w:rPr>
          <w:rFonts w:hint="eastAsia" w:ascii="楷体_GB2312" w:hAnsi="楷体_GB2312" w:eastAsia="楷体_GB2312" w:cs="楷体_GB2312"/>
          <w:bCs/>
          <w:color w:val="000000"/>
          <w:spacing w:val="0"/>
          <w:sz w:val="30"/>
          <w:szCs w:val="30"/>
          <w:lang w:eastAsia="zh-CN"/>
        </w:rPr>
      </w:pPr>
      <w:r>
        <w:rPr>
          <w:rFonts w:hint="eastAsia" w:ascii="楷体_GB2312" w:hAnsi="楷体_GB2312" w:eastAsia="楷体_GB2312" w:cs="楷体_GB2312"/>
          <w:bCs/>
          <w:color w:val="000000"/>
          <w:spacing w:val="0"/>
          <w:sz w:val="30"/>
          <w:szCs w:val="30"/>
        </w:rPr>
        <w:t>（一）货物和服务</w:t>
      </w:r>
      <w:r>
        <w:rPr>
          <w:rFonts w:hint="eastAsia" w:ascii="楷体_GB2312" w:hAnsi="楷体_GB2312" w:eastAsia="楷体_GB2312" w:cs="楷体_GB2312"/>
          <w:bCs/>
          <w:color w:val="000000"/>
          <w:spacing w:val="0"/>
          <w:sz w:val="30"/>
          <w:szCs w:val="30"/>
          <w:lang w:eastAsia="zh-CN"/>
        </w:rPr>
        <w:t>类</w:t>
      </w:r>
    </w:p>
    <w:p>
      <w:pPr>
        <w:pStyle w:val="4"/>
        <w:keepNext w:val="0"/>
        <w:keepLines w:val="0"/>
        <w:pageBreakBefore w:val="0"/>
        <w:widowControl w:val="0"/>
        <w:shd w:val="clear" w:color="auto" w:fill="auto"/>
        <w:tabs>
          <w:tab w:val="left" w:pos="1030"/>
        </w:tabs>
        <w:kinsoku/>
        <w:wordWrap/>
        <w:overflowPunct/>
        <w:topLinePunct w:val="0"/>
        <w:autoSpaceDE/>
        <w:autoSpaceDN/>
        <w:bidi w:val="0"/>
        <w:adjustRightInd/>
        <w:snapToGrid/>
        <w:spacing w:before="0" w:after="0" w:line="540" w:lineRule="exact"/>
        <w:ind w:left="0" w:leftChars="0" w:right="0" w:rightChars="0" w:firstLine="600" w:firstLineChars="200"/>
        <w:jc w:val="both"/>
        <w:textAlignment w:val="auto"/>
        <w:outlineLvl w:val="9"/>
        <w:rPr>
          <w:rFonts w:hint="eastAsia" w:ascii="仿宋_GB2312" w:hAnsi="仿宋_GB2312" w:eastAsia="仿宋_GB2312" w:cs="仿宋_GB2312"/>
          <w:bCs/>
          <w:color w:val="000000"/>
          <w:spacing w:val="0"/>
          <w:sz w:val="30"/>
          <w:szCs w:val="30"/>
          <w:highlight w:val="none"/>
        </w:rPr>
      </w:pPr>
      <w:r>
        <w:rPr>
          <w:rFonts w:hint="eastAsia" w:ascii="仿宋_GB2312" w:hAnsi="仿宋_GB2312" w:eastAsia="仿宋_GB2312" w:cs="仿宋_GB2312"/>
          <w:bCs/>
          <w:color w:val="000000"/>
          <w:spacing w:val="0"/>
          <w:sz w:val="30"/>
          <w:szCs w:val="30"/>
          <w:highlight w:val="none"/>
          <w:lang w:eastAsia="zh-CN"/>
        </w:rPr>
        <w:t>公开招标数额标准</w:t>
      </w:r>
      <w:r>
        <w:rPr>
          <w:rFonts w:hint="eastAsia" w:ascii="仿宋_GB2312" w:hAnsi="仿宋_GB2312" w:eastAsia="仿宋_GB2312" w:cs="仿宋_GB2312"/>
          <w:bCs/>
          <w:color w:val="000000"/>
          <w:spacing w:val="0"/>
          <w:sz w:val="30"/>
          <w:szCs w:val="30"/>
          <w:highlight w:val="none"/>
        </w:rPr>
        <w:t>200万元。</w:t>
      </w:r>
    </w:p>
    <w:p>
      <w:pPr>
        <w:pStyle w:val="4"/>
        <w:keepNext w:val="0"/>
        <w:keepLines w:val="0"/>
        <w:pageBreakBefore w:val="0"/>
        <w:widowControl w:val="0"/>
        <w:shd w:val="clear" w:color="auto" w:fill="auto"/>
        <w:tabs>
          <w:tab w:val="left" w:pos="1030"/>
        </w:tabs>
        <w:kinsoku/>
        <w:wordWrap/>
        <w:overflowPunct/>
        <w:topLinePunct w:val="0"/>
        <w:autoSpaceDE/>
        <w:autoSpaceDN/>
        <w:bidi w:val="0"/>
        <w:adjustRightInd/>
        <w:snapToGrid/>
        <w:spacing w:before="0" w:after="0" w:line="540" w:lineRule="exact"/>
        <w:ind w:left="0" w:leftChars="0" w:right="0" w:rightChars="0" w:firstLine="600" w:firstLineChars="200"/>
        <w:jc w:val="both"/>
        <w:textAlignment w:val="auto"/>
        <w:outlineLvl w:val="9"/>
        <w:rPr>
          <w:rFonts w:hint="eastAsia" w:ascii="仿宋_GB2312" w:hAnsi="仿宋_GB2312" w:eastAsia="仿宋_GB2312" w:cs="仿宋_GB2312"/>
          <w:bCs/>
          <w:color w:val="000000"/>
          <w:spacing w:val="0"/>
          <w:sz w:val="30"/>
          <w:szCs w:val="30"/>
        </w:rPr>
      </w:pPr>
      <w:r>
        <w:rPr>
          <w:rFonts w:hint="eastAsia" w:ascii="仿宋_GB2312" w:hAnsi="仿宋_GB2312" w:eastAsia="仿宋_GB2312" w:cs="仿宋_GB2312"/>
          <w:bCs/>
          <w:color w:val="000000"/>
          <w:spacing w:val="0"/>
          <w:sz w:val="30"/>
          <w:szCs w:val="30"/>
        </w:rPr>
        <w:t>达到公开招标数额标准及以上的货物、服务项目应当采用公开招标方式；公开招标数额标准以下的货物、服务项目，可采用竞争性谈判、询价、竞争性磋商、单一来源等采购方式以及国务院政府采购监督管理部门认定的其他采购方式。</w:t>
      </w:r>
    </w:p>
    <w:p>
      <w:pPr>
        <w:pStyle w:val="4"/>
        <w:keepNext w:val="0"/>
        <w:keepLines w:val="0"/>
        <w:pageBreakBefore w:val="0"/>
        <w:widowControl w:val="0"/>
        <w:shd w:val="clear" w:color="auto" w:fill="auto"/>
        <w:tabs>
          <w:tab w:val="left" w:pos="1030"/>
        </w:tabs>
        <w:kinsoku/>
        <w:wordWrap/>
        <w:overflowPunct/>
        <w:topLinePunct w:val="0"/>
        <w:autoSpaceDE/>
        <w:autoSpaceDN/>
        <w:bidi w:val="0"/>
        <w:adjustRightInd/>
        <w:snapToGrid/>
        <w:spacing w:before="0" w:after="0" w:line="540" w:lineRule="exact"/>
        <w:ind w:left="0" w:leftChars="0" w:right="0" w:rightChars="0" w:firstLine="600" w:firstLineChars="200"/>
        <w:jc w:val="both"/>
        <w:textAlignment w:val="auto"/>
        <w:outlineLvl w:val="9"/>
        <w:rPr>
          <w:rFonts w:hint="eastAsia" w:ascii="楷体_GB2312" w:hAnsi="楷体_GB2312" w:eastAsia="楷体_GB2312" w:cs="楷体_GB2312"/>
          <w:bCs/>
          <w:color w:val="000000"/>
          <w:spacing w:val="0"/>
          <w:sz w:val="30"/>
          <w:szCs w:val="30"/>
        </w:rPr>
      </w:pPr>
      <w:r>
        <w:rPr>
          <w:rFonts w:hint="eastAsia" w:ascii="楷体_GB2312" w:hAnsi="楷体_GB2312" w:eastAsia="楷体_GB2312" w:cs="楷体_GB2312"/>
          <w:bCs/>
          <w:color w:val="000000"/>
          <w:spacing w:val="0"/>
          <w:sz w:val="30"/>
          <w:szCs w:val="30"/>
        </w:rPr>
        <w:t>（二）工程</w:t>
      </w:r>
      <w:r>
        <w:rPr>
          <w:rFonts w:hint="eastAsia" w:ascii="楷体_GB2312" w:hAnsi="楷体_GB2312" w:eastAsia="楷体_GB2312" w:cs="楷体_GB2312"/>
          <w:bCs/>
          <w:color w:val="000000"/>
          <w:spacing w:val="0"/>
          <w:sz w:val="30"/>
          <w:szCs w:val="30"/>
          <w:lang w:eastAsia="zh-CN"/>
        </w:rPr>
        <w:t>类</w:t>
      </w:r>
    </w:p>
    <w:p>
      <w:pPr>
        <w:pStyle w:val="4"/>
        <w:keepNext w:val="0"/>
        <w:keepLines w:val="0"/>
        <w:pageBreakBefore w:val="0"/>
        <w:widowControl w:val="0"/>
        <w:shd w:val="clear" w:color="auto" w:fill="auto"/>
        <w:tabs>
          <w:tab w:val="left" w:pos="1030"/>
        </w:tabs>
        <w:kinsoku/>
        <w:wordWrap/>
        <w:overflowPunct/>
        <w:topLinePunct w:val="0"/>
        <w:autoSpaceDE/>
        <w:autoSpaceDN/>
        <w:bidi w:val="0"/>
        <w:adjustRightInd/>
        <w:snapToGrid/>
        <w:spacing w:before="0" w:after="0" w:line="540" w:lineRule="exact"/>
        <w:ind w:left="0" w:leftChars="0" w:right="0" w:rightChars="0"/>
        <w:jc w:val="both"/>
        <w:textAlignment w:val="auto"/>
        <w:outlineLvl w:val="9"/>
        <w:rPr>
          <w:rFonts w:hint="eastAsia" w:ascii="仿宋_GB2312" w:hAnsi="仿宋_GB2312" w:eastAsia="仿宋_GB2312" w:cs="仿宋_GB2312"/>
          <w:bCs/>
          <w:color w:val="000000"/>
          <w:spacing w:val="0"/>
          <w:sz w:val="30"/>
          <w:szCs w:val="30"/>
        </w:rPr>
      </w:pPr>
      <w:r>
        <w:rPr>
          <w:rFonts w:hint="eastAsia" w:ascii="仿宋_GB2312" w:hAnsi="仿宋_GB2312" w:eastAsia="仿宋_GB2312" w:cs="仿宋_GB2312"/>
          <w:bCs/>
          <w:color w:val="000000"/>
          <w:spacing w:val="0"/>
          <w:sz w:val="30"/>
          <w:szCs w:val="30"/>
        </w:rPr>
        <w:t xml:space="preserve">   </w:t>
      </w:r>
      <w:r>
        <w:rPr>
          <w:rFonts w:hint="eastAsia" w:ascii="仿宋_GB2312" w:hAnsi="仿宋_GB2312" w:eastAsia="仿宋_GB2312" w:cs="仿宋_GB2312"/>
          <w:bCs/>
          <w:color w:val="000000"/>
          <w:spacing w:val="0"/>
          <w:sz w:val="30"/>
          <w:szCs w:val="30"/>
          <w:lang w:val="en-US" w:eastAsia="zh-CN"/>
        </w:rPr>
        <w:t xml:space="preserve"> </w:t>
      </w:r>
      <w:r>
        <w:rPr>
          <w:rFonts w:hint="eastAsia" w:ascii="仿宋_GB2312" w:hAnsi="仿宋_GB2312" w:eastAsia="仿宋_GB2312" w:cs="仿宋_GB2312"/>
          <w:bCs/>
          <w:color w:val="000000"/>
          <w:spacing w:val="0"/>
          <w:sz w:val="30"/>
          <w:szCs w:val="30"/>
          <w:lang w:eastAsia="zh-CN"/>
        </w:rPr>
        <w:t>公开招标数额标准</w:t>
      </w:r>
      <w:r>
        <w:rPr>
          <w:rFonts w:hint="eastAsia" w:ascii="仿宋_GB2312" w:hAnsi="仿宋_GB2312" w:eastAsia="仿宋_GB2312" w:cs="仿宋_GB2312"/>
          <w:bCs/>
          <w:color w:val="000000"/>
          <w:spacing w:val="0"/>
          <w:sz w:val="30"/>
          <w:szCs w:val="30"/>
        </w:rPr>
        <w:t>400万元；与工程建设有关的货物200万元；与工程建设有关的服务100万元。</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rightChars="0"/>
        <w:jc w:val="both"/>
        <w:textAlignment w:val="auto"/>
        <w:outlineLvl w:val="9"/>
        <w:rPr>
          <w:rFonts w:hint="eastAsia" w:ascii="仿宋_GB2312" w:hAnsi="仿宋_GB2312" w:eastAsia="仿宋_GB2312" w:cs="仿宋_GB2312"/>
          <w:bCs/>
          <w:color w:val="000000"/>
          <w:spacing w:val="0"/>
          <w:sz w:val="30"/>
          <w:szCs w:val="30"/>
        </w:rPr>
      </w:pPr>
      <w:r>
        <w:rPr>
          <w:rFonts w:hint="eastAsia" w:ascii="仿宋_GB2312" w:hAnsi="仿宋_GB2312" w:eastAsia="仿宋_GB2312" w:cs="仿宋_GB2312"/>
          <w:bCs/>
          <w:color w:val="000000"/>
          <w:spacing w:val="0"/>
          <w:sz w:val="30"/>
          <w:szCs w:val="30"/>
        </w:rPr>
        <w:t xml:space="preserve">    工程以及与工程建设有关的货物、服务，采用招标方式采购的，按照《中华人民共和国招标投标法》及其实施条例的规定实施；采用其他方式采购的，按照《中华人民共和国政府采购法》及其实施条例的规定实施。</w:t>
      </w:r>
    </w:p>
    <w:p>
      <w:pPr>
        <w:spacing w:line="580" w:lineRule="exact"/>
        <w:ind w:firstLine="640" w:firstLineChars="200"/>
        <w:rPr>
          <w:rStyle w:val="5"/>
          <w:rFonts w:hint="eastAsia" w:ascii="黑体" w:hAnsi="黑体" w:eastAsia="黑体" w:cs="黑体"/>
          <w:bCs/>
          <w:spacing w:val="0"/>
          <w:sz w:val="30"/>
          <w:szCs w:val="30"/>
          <w:lang w:eastAsia="zh-CN"/>
        </w:rPr>
      </w:pPr>
      <w:r>
        <w:rPr>
          <w:rStyle w:val="5"/>
          <w:rFonts w:hint="eastAsia" w:ascii="黑体" w:hAnsi="黑体" w:eastAsia="黑体" w:cs="黑体"/>
          <w:bCs/>
          <w:spacing w:val="0"/>
          <w:sz w:val="32"/>
          <w:szCs w:val="32"/>
          <w:lang w:val="zh-TW" w:eastAsia="zh-CN"/>
        </w:rPr>
        <w:t>四、</w:t>
      </w:r>
      <w:bookmarkStart w:id="0" w:name="bookmark3"/>
      <w:r>
        <w:rPr>
          <w:rStyle w:val="5"/>
          <w:rFonts w:hint="eastAsia" w:ascii="黑体" w:hAnsi="黑体" w:eastAsia="黑体" w:cs="黑体"/>
          <w:bCs/>
          <w:spacing w:val="0"/>
          <w:sz w:val="32"/>
          <w:szCs w:val="32"/>
          <w:lang w:val="zh-TW" w:eastAsia="zh-CN"/>
        </w:rPr>
        <w:t>分散</w:t>
      </w:r>
      <w:r>
        <w:rPr>
          <w:rStyle w:val="5"/>
          <w:rFonts w:hint="eastAsia" w:ascii="黑体" w:hAnsi="黑体" w:eastAsia="黑体" w:cs="黑体"/>
          <w:bCs/>
          <w:spacing w:val="0"/>
          <w:sz w:val="32"/>
          <w:szCs w:val="32"/>
          <w:lang w:eastAsia="zh-CN"/>
        </w:rPr>
        <w:t>采购限额标准</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rightChars="0" w:firstLine="600" w:firstLineChars="200"/>
        <w:jc w:val="both"/>
        <w:textAlignment w:val="auto"/>
        <w:outlineLvl w:val="9"/>
        <w:rPr>
          <w:rFonts w:hint="eastAsia" w:ascii="仿宋_GB2312" w:hAnsi="仿宋_GB2312" w:eastAsia="仿宋_GB2312" w:cs="仿宋_GB2312"/>
          <w:bCs/>
          <w:spacing w:val="0"/>
          <w:sz w:val="30"/>
          <w:szCs w:val="30"/>
        </w:rPr>
      </w:pPr>
      <w:r>
        <w:rPr>
          <w:rFonts w:hint="eastAsia" w:ascii="仿宋_GB2312" w:hAnsi="仿宋_GB2312" w:eastAsia="仿宋_GB2312" w:cs="仿宋_GB2312"/>
          <w:bCs/>
          <w:spacing w:val="0"/>
          <w:sz w:val="30"/>
          <w:szCs w:val="30"/>
        </w:rPr>
        <w:t>分散采购限额标准50万元</w:t>
      </w:r>
      <w:r>
        <w:rPr>
          <w:rFonts w:hint="eastAsia" w:ascii="仿宋_GB2312" w:hAnsi="仿宋_GB2312" w:eastAsia="仿宋_GB2312" w:cs="仿宋_GB2312"/>
          <w:bCs/>
          <w:spacing w:val="0"/>
          <w:sz w:val="30"/>
          <w:szCs w:val="30"/>
          <w:lang w:eastAsia="zh-CN"/>
        </w:rPr>
        <w:t>。</w:t>
      </w:r>
      <w:r>
        <w:rPr>
          <w:rFonts w:hint="eastAsia" w:ascii="仿宋_GB2312" w:hAnsi="仿宋_GB2312" w:eastAsia="仿宋_GB2312" w:cs="仿宋_GB2312"/>
          <w:bCs/>
          <w:spacing w:val="0"/>
          <w:sz w:val="30"/>
          <w:szCs w:val="30"/>
        </w:rPr>
        <w:t>政府集中采购目录（包括集中采购机构采购项目和部门集中采购项目）之外单项或批量金额在50万元及以上的项目，应按照《</w:t>
      </w:r>
      <w:r>
        <w:rPr>
          <w:rFonts w:hint="eastAsia" w:ascii="仿宋_GB2312" w:hAnsi="仿宋_GB2312" w:eastAsia="仿宋_GB2312" w:cs="仿宋_GB2312"/>
          <w:bCs/>
          <w:spacing w:val="0"/>
          <w:sz w:val="30"/>
          <w:szCs w:val="30"/>
          <w:lang w:eastAsia="zh-CN"/>
        </w:rPr>
        <w:t>中华人民共和国</w:t>
      </w:r>
      <w:r>
        <w:rPr>
          <w:rFonts w:hint="eastAsia" w:ascii="仿宋_GB2312" w:hAnsi="仿宋_GB2312" w:eastAsia="仿宋_GB2312" w:cs="仿宋_GB2312"/>
          <w:bCs/>
          <w:spacing w:val="0"/>
          <w:sz w:val="30"/>
          <w:szCs w:val="30"/>
        </w:rPr>
        <w:t>政府采购法》及其实施条例有关规定执行。采购单位不得以化整为零方式规避政府采购。</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rightChars="0" w:firstLine="600" w:firstLineChars="200"/>
        <w:jc w:val="both"/>
        <w:textAlignment w:val="auto"/>
        <w:outlineLvl w:val="9"/>
        <w:rPr>
          <w:rFonts w:hint="eastAsia" w:ascii="仿宋_GB2312" w:hAnsi="仿宋_GB2312" w:eastAsia="仿宋_GB2312" w:cs="仿宋_GB2312"/>
          <w:bCs/>
          <w:spacing w:val="0"/>
          <w:sz w:val="30"/>
          <w:szCs w:val="30"/>
        </w:rPr>
      </w:pPr>
      <w:r>
        <w:rPr>
          <w:rFonts w:hint="eastAsia" w:ascii="仿宋_GB2312" w:hAnsi="仿宋_GB2312" w:eastAsia="仿宋_GB2312" w:cs="仿宋_GB2312"/>
          <w:bCs/>
          <w:spacing w:val="0"/>
          <w:sz w:val="30"/>
          <w:szCs w:val="30"/>
        </w:rPr>
        <w:t>高校、科研院所科研仪器设备的分散采购限额标准为100万元。</w:t>
      </w:r>
    </w:p>
    <w:bookmarkEnd w:id="0"/>
    <w:p>
      <w:pPr>
        <w:spacing w:line="580" w:lineRule="exact"/>
        <w:ind w:firstLine="640" w:firstLineChars="200"/>
        <w:rPr>
          <w:rStyle w:val="5"/>
          <w:rFonts w:hint="eastAsia" w:ascii="黑体" w:hAnsi="黑体" w:eastAsia="黑体" w:cs="黑体"/>
          <w:bCs/>
          <w:spacing w:val="0"/>
          <w:sz w:val="30"/>
          <w:szCs w:val="30"/>
          <w:lang w:val="zh-TW" w:eastAsia="zh-CN"/>
        </w:rPr>
      </w:pPr>
      <w:bookmarkStart w:id="1" w:name="bookmark6"/>
      <w:r>
        <w:rPr>
          <w:rStyle w:val="5"/>
          <w:rFonts w:hint="eastAsia" w:ascii="黑体" w:hAnsi="黑体" w:eastAsia="黑体" w:cs="黑体"/>
          <w:bCs/>
          <w:spacing w:val="0"/>
          <w:sz w:val="32"/>
          <w:szCs w:val="32"/>
          <w:lang w:val="zh-TW" w:eastAsia="zh-CN"/>
        </w:rPr>
        <w:t>五、</w:t>
      </w:r>
      <w:r>
        <w:rPr>
          <w:rStyle w:val="5"/>
          <w:rFonts w:hint="eastAsia" w:ascii="黑体" w:hAnsi="黑体" w:eastAsia="黑体" w:cs="黑体"/>
          <w:bCs/>
          <w:spacing w:val="0"/>
          <w:sz w:val="32"/>
          <w:szCs w:val="32"/>
          <w:lang w:val="zh-TW" w:eastAsia="zh-TW"/>
        </w:rPr>
        <w:t>本目录</w:t>
      </w:r>
      <w:r>
        <w:rPr>
          <w:rStyle w:val="5"/>
          <w:rFonts w:hint="eastAsia" w:ascii="黑体" w:hAnsi="黑体" w:eastAsia="黑体" w:cs="黑体"/>
          <w:bCs/>
          <w:spacing w:val="0"/>
          <w:sz w:val="32"/>
          <w:szCs w:val="32"/>
          <w:lang w:val="zh-TW" w:eastAsia="zh-CN"/>
        </w:rPr>
        <w:t>及标准</w:t>
      </w:r>
      <w:r>
        <w:rPr>
          <w:rStyle w:val="5"/>
          <w:rFonts w:hint="eastAsia" w:ascii="黑体" w:hAnsi="黑体" w:eastAsia="黑体" w:cs="黑体"/>
          <w:bCs/>
          <w:spacing w:val="0"/>
          <w:sz w:val="32"/>
          <w:szCs w:val="32"/>
          <w:lang w:val="zh-TW" w:eastAsia="zh-TW"/>
        </w:rPr>
        <w:t>的修订</w:t>
      </w:r>
      <w:bookmarkEnd w:id="1"/>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0" w:rightChars="0" w:firstLine="600" w:firstLineChars="200"/>
        <w:jc w:val="both"/>
        <w:textAlignment w:val="auto"/>
        <w:outlineLvl w:val="9"/>
        <w:rPr>
          <w:rFonts w:hint="eastAsia" w:ascii="仿宋_GB2312" w:hAnsi="仿宋_GB2312" w:eastAsia="仿宋_GB2312" w:cs="仿宋_GB2312"/>
          <w:bCs/>
          <w:color w:val="000000"/>
          <w:spacing w:val="0"/>
          <w:sz w:val="30"/>
          <w:szCs w:val="30"/>
        </w:rPr>
      </w:pPr>
      <w:r>
        <w:rPr>
          <w:rFonts w:hint="eastAsia" w:ascii="仿宋_GB2312" w:hAnsi="仿宋_GB2312" w:eastAsia="仿宋_GB2312" w:cs="仿宋_GB2312"/>
          <w:bCs/>
          <w:color w:val="000000"/>
          <w:spacing w:val="0"/>
          <w:sz w:val="30"/>
          <w:szCs w:val="30"/>
        </w:rPr>
        <w:t>本目录及标准在执行过程中，因特殊情况需要调整、修订的，由省人民政府授权省财政厅另行公布。</w:t>
      </w:r>
      <w:bookmarkStart w:id="2" w:name="bookmark7"/>
    </w:p>
    <w:p>
      <w:pPr>
        <w:spacing w:line="580" w:lineRule="exact"/>
        <w:ind w:firstLine="640" w:firstLineChars="200"/>
        <w:rPr>
          <w:rStyle w:val="5"/>
          <w:rFonts w:hint="eastAsia" w:ascii="黑体" w:hAnsi="黑体" w:eastAsia="黑体" w:cs="黑体"/>
          <w:bCs/>
          <w:spacing w:val="0"/>
          <w:sz w:val="32"/>
          <w:szCs w:val="32"/>
          <w:lang w:val="zh-TW" w:eastAsia="zh-TW"/>
        </w:rPr>
      </w:pPr>
      <w:r>
        <w:rPr>
          <w:rStyle w:val="5"/>
          <w:rFonts w:hint="eastAsia" w:ascii="黑体" w:hAnsi="黑体" w:eastAsia="黑体" w:cs="黑体"/>
          <w:bCs/>
          <w:spacing w:val="0"/>
          <w:sz w:val="32"/>
          <w:szCs w:val="32"/>
          <w:lang w:val="en-US" w:eastAsia="zh-CN"/>
        </w:rPr>
        <w:t>六</w:t>
      </w:r>
      <w:r>
        <w:rPr>
          <w:rStyle w:val="5"/>
          <w:rFonts w:hint="eastAsia" w:ascii="黑体" w:hAnsi="黑体" w:eastAsia="黑体" w:cs="黑体"/>
          <w:bCs/>
          <w:spacing w:val="0"/>
          <w:sz w:val="32"/>
          <w:szCs w:val="32"/>
          <w:lang w:val="zh-TW" w:eastAsia="zh-TW"/>
        </w:rPr>
        <w:t>、本目录</w:t>
      </w:r>
      <w:r>
        <w:rPr>
          <w:rStyle w:val="5"/>
          <w:rFonts w:hint="eastAsia" w:ascii="黑体" w:hAnsi="黑体" w:eastAsia="黑体" w:cs="黑体"/>
          <w:bCs/>
          <w:spacing w:val="0"/>
          <w:sz w:val="32"/>
          <w:szCs w:val="32"/>
          <w:lang w:val="zh-TW" w:eastAsia="zh-CN"/>
        </w:rPr>
        <w:t>及标准</w:t>
      </w:r>
      <w:r>
        <w:rPr>
          <w:rStyle w:val="5"/>
          <w:rFonts w:hint="eastAsia" w:ascii="黑体" w:hAnsi="黑体" w:eastAsia="黑体" w:cs="黑体"/>
          <w:bCs/>
          <w:spacing w:val="0"/>
          <w:sz w:val="32"/>
          <w:szCs w:val="32"/>
          <w:lang w:val="zh-TW" w:eastAsia="zh-TW"/>
        </w:rPr>
        <w:t>的</w:t>
      </w:r>
      <w:r>
        <w:rPr>
          <w:rStyle w:val="5"/>
          <w:rFonts w:hint="eastAsia" w:ascii="黑体" w:hAnsi="黑体" w:eastAsia="黑体" w:cs="黑体"/>
          <w:bCs/>
          <w:spacing w:val="0"/>
          <w:sz w:val="32"/>
          <w:szCs w:val="32"/>
          <w:lang w:val="zh-TW" w:eastAsia="zh-CN"/>
        </w:rPr>
        <w:t>执行时间</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rightChars="0" w:firstLine="600" w:firstLineChars="200"/>
        <w:jc w:val="both"/>
        <w:textAlignment w:val="auto"/>
        <w:outlineLvl w:val="9"/>
        <w:rPr>
          <w:rFonts w:hint="eastAsia" w:ascii="仿宋_GB2312" w:hAnsi="仿宋_GB2312" w:eastAsia="仿宋_GB2312" w:cs="仿宋_GB2312"/>
          <w:bCs/>
          <w:color w:val="000000"/>
          <w:spacing w:val="0"/>
          <w:sz w:val="30"/>
          <w:szCs w:val="30"/>
          <w:lang w:val="zh-TW"/>
        </w:rPr>
      </w:pPr>
      <w:r>
        <w:rPr>
          <w:rFonts w:hint="eastAsia" w:ascii="仿宋_GB2312" w:hAnsi="仿宋_GB2312" w:eastAsia="仿宋_GB2312" w:cs="仿宋_GB2312"/>
          <w:bCs/>
          <w:color w:val="000000"/>
          <w:spacing w:val="0"/>
          <w:sz w:val="30"/>
          <w:szCs w:val="30"/>
          <w:lang w:val="zh-TW" w:eastAsia="zh-TW"/>
        </w:rPr>
        <w:t>本</w:t>
      </w:r>
      <w:r>
        <w:rPr>
          <w:rFonts w:hint="eastAsia" w:ascii="仿宋_GB2312" w:hAnsi="仿宋_GB2312" w:eastAsia="仿宋_GB2312" w:cs="仿宋_GB2312"/>
          <w:bCs/>
          <w:color w:val="000000"/>
          <w:spacing w:val="0"/>
          <w:sz w:val="30"/>
          <w:szCs w:val="30"/>
          <w:lang w:val="zh-TW"/>
        </w:rPr>
        <w:t>目录及标准</w:t>
      </w:r>
      <w:r>
        <w:rPr>
          <w:rFonts w:hint="eastAsia" w:ascii="仿宋_GB2312" w:hAnsi="仿宋_GB2312" w:eastAsia="仿宋_GB2312" w:cs="仿宋_GB2312"/>
          <w:bCs/>
          <w:color w:val="000000"/>
          <w:spacing w:val="0"/>
          <w:sz w:val="30"/>
          <w:szCs w:val="30"/>
          <w:lang w:val="zh-TW" w:eastAsia="zh-CN"/>
        </w:rPr>
        <w:t>自印发之日</w:t>
      </w:r>
      <w:r>
        <w:rPr>
          <w:rFonts w:hint="eastAsia" w:ascii="仿宋_GB2312" w:hAnsi="仿宋_GB2312" w:eastAsia="仿宋_GB2312" w:cs="仿宋_GB2312"/>
          <w:bCs/>
          <w:color w:val="000000"/>
          <w:spacing w:val="0"/>
          <w:sz w:val="30"/>
          <w:szCs w:val="30"/>
          <w:lang w:val="zh-TW" w:eastAsia="zh-TW"/>
        </w:rPr>
        <w:t>起</w:t>
      </w:r>
      <w:r>
        <w:rPr>
          <w:rFonts w:hint="eastAsia" w:ascii="仿宋_GB2312" w:hAnsi="仿宋_GB2312" w:eastAsia="仿宋_GB2312" w:cs="仿宋_GB2312"/>
          <w:bCs/>
          <w:color w:val="000000"/>
          <w:spacing w:val="0"/>
          <w:sz w:val="30"/>
          <w:szCs w:val="30"/>
          <w:lang w:val="zh-TW" w:eastAsia="zh-CN"/>
        </w:rPr>
        <w:t>施</w:t>
      </w:r>
      <w:r>
        <w:rPr>
          <w:rFonts w:hint="eastAsia" w:ascii="仿宋_GB2312" w:hAnsi="仿宋_GB2312" w:eastAsia="仿宋_GB2312" w:cs="仿宋_GB2312"/>
          <w:bCs/>
          <w:color w:val="000000"/>
          <w:spacing w:val="0"/>
          <w:sz w:val="30"/>
          <w:szCs w:val="30"/>
          <w:lang w:val="zh-TW" w:eastAsia="zh-TW"/>
        </w:rPr>
        <w:t>行，</w:t>
      </w:r>
      <w:r>
        <w:rPr>
          <w:rFonts w:hint="eastAsia" w:ascii="仿宋_GB2312" w:hAnsi="仿宋_GB2312" w:eastAsia="仿宋_GB2312" w:cs="仿宋_GB2312"/>
          <w:bCs/>
          <w:color w:val="000000"/>
          <w:spacing w:val="0"/>
          <w:sz w:val="30"/>
          <w:szCs w:val="30"/>
          <w:lang w:val="zh-TW"/>
        </w:rPr>
        <w:t>《云南省人民政府办公厅关于印发云南省201</w:t>
      </w:r>
      <w:r>
        <w:rPr>
          <w:rFonts w:hint="eastAsia" w:ascii="仿宋_GB2312" w:hAnsi="仿宋_GB2312" w:eastAsia="仿宋_GB2312" w:cs="仿宋_GB2312"/>
          <w:bCs/>
          <w:color w:val="000000"/>
          <w:spacing w:val="0"/>
          <w:sz w:val="30"/>
          <w:szCs w:val="30"/>
          <w:lang w:val="en-US" w:eastAsia="zh-CN"/>
        </w:rPr>
        <w:t>9</w:t>
      </w:r>
      <w:r>
        <w:rPr>
          <w:rFonts w:hint="eastAsia" w:ascii="仿宋_GB2312" w:hAnsi="仿宋_GB2312" w:eastAsia="仿宋_GB2312" w:cs="仿宋_GB2312"/>
          <w:bCs/>
          <w:color w:val="000000"/>
          <w:spacing w:val="0"/>
          <w:sz w:val="30"/>
          <w:szCs w:val="30"/>
          <w:lang w:val="zh-TW"/>
        </w:rPr>
        <w:t>年政府集中采购目录及标准的通知》（云政办函〔201</w:t>
      </w:r>
      <w:r>
        <w:rPr>
          <w:rFonts w:hint="eastAsia" w:ascii="仿宋_GB2312" w:hAnsi="仿宋_GB2312" w:eastAsia="仿宋_GB2312" w:cs="仿宋_GB2312"/>
          <w:bCs/>
          <w:color w:val="000000"/>
          <w:spacing w:val="0"/>
          <w:sz w:val="30"/>
          <w:szCs w:val="30"/>
          <w:lang w:val="en-US" w:eastAsia="zh-CN"/>
        </w:rPr>
        <w:t>9</w:t>
      </w:r>
      <w:r>
        <w:rPr>
          <w:rFonts w:hint="eastAsia" w:ascii="仿宋_GB2312" w:hAnsi="仿宋_GB2312" w:eastAsia="仿宋_GB2312" w:cs="仿宋_GB2312"/>
          <w:bCs/>
          <w:color w:val="000000"/>
          <w:spacing w:val="0"/>
          <w:sz w:val="30"/>
          <w:szCs w:val="30"/>
          <w:lang w:val="zh-TW"/>
        </w:rPr>
        <w:t>〕</w:t>
      </w:r>
      <w:r>
        <w:rPr>
          <w:rFonts w:hint="eastAsia" w:ascii="仿宋_GB2312" w:hAnsi="仿宋_GB2312" w:eastAsia="仿宋_GB2312" w:cs="仿宋_GB2312"/>
          <w:bCs/>
          <w:color w:val="000000"/>
          <w:spacing w:val="0"/>
          <w:sz w:val="30"/>
          <w:szCs w:val="30"/>
          <w:lang w:val="en-US" w:eastAsia="zh-CN"/>
        </w:rPr>
        <w:t>2</w:t>
      </w:r>
      <w:r>
        <w:rPr>
          <w:rFonts w:hint="eastAsia" w:ascii="仿宋_GB2312" w:hAnsi="仿宋_GB2312" w:eastAsia="仿宋_GB2312" w:cs="仿宋_GB2312"/>
          <w:bCs/>
          <w:color w:val="000000"/>
          <w:spacing w:val="0"/>
          <w:sz w:val="30"/>
          <w:szCs w:val="30"/>
          <w:lang w:val="zh-TW"/>
        </w:rPr>
        <w:t>3号）</w:t>
      </w:r>
      <w:r>
        <w:rPr>
          <w:rFonts w:hint="eastAsia" w:ascii="仿宋_GB2312" w:hAnsi="仿宋_GB2312" w:eastAsia="仿宋_GB2312" w:cs="仿宋_GB2312"/>
          <w:bCs/>
          <w:color w:val="000000"/>
          <w:spacing w:val="0"/>
          <w:sz w:val="30"/>
          <w:szCs w:val="30"/>
          <w:lang w:val="zh-TW" w:eastAsia="zh-TW"/>
        </w:rPr>
        <w:t>同时废止</w:t>
      </w:r>
      <w:r>
        <w:rPr>
          <w:rFonts w:hint="eastAsia" w:ascii="仿宋_GB2312" w:hAnsi="仿宋_GB2312" w:eastAsia="仿宋_GB2312" w:cs="仿宋_GB2312"/>
          <w:bCs/>
          <w:color w:val="000000"/>
          <w:spacing w:val="0"/>
          <w:sz w:val="30"/>
          <w:szCs w:val="30"/>
          <w:lang w:val="zh-TW"/>
        </w:rPr>
        <w:t>。</w:t>
      </w:r>
    </w:p>
    <w:p>
      <w:pPr>
        <w:spacing w:line="580" w:lineRule="exact"/>
        <w:ind w:firstLine="640" w:firstLineChars="200"/>
        <w:rPr>
          <w:rStyle w:val="5"/>
          <w:rFonts w:hint="eastAsia" w:ascii="黑体" w:hAnsi="黑体" w:eastAsia="黑体" w:cs="黑体"/>
          <w:bCs/>
          <w:spacing w:val="0"/>
          <w:sz w:val="30"/>
          <w:szCs w:val="30"/>
          <w:lang w:val="zh-TW" w:eastAsia="zh-TW"/>
        </w:rPr>
      </w:pPr>
      <w:r>
        <w:rPr>
          <w:rStyle w:val="5"/>
          <w:rFonts w:hint="eastAsia" w:ascii="黑体" w:hAnsi="黑体" w:eastAsia="黑体" w:cs="黑体"/>
          <w:bCs/>
          <w:spacing w:val="0"/>
          <w:sz w:val="32"/>
          <w:szCs w:val="32"/>
          <w:lang w:val="zh-TW" w:eastAsia="zh-CN"/>
        </w:rPr>
        <w:t>七</w:t>
      </w:r>
      <w:r>
        <w:rPr>
          <w:rStyle w:val="5"/>
          <w:rFonts w:hint="eastAsia" w:ascii="黑体" w:hAnsi="黑体" w:eastAsia="黑体" w:cs="黑体"/>
          <w:bCs/>
          <w:spacing w:val="0"/>
          <w:sz w:val="32"/>
          <w:szCs w:val="32"/>
          <w:lang w:val="zh-TW" w:eastAsia="zh-TW"/>
        </w:rPr>
        <w:t>、本目录及标准由省财政厅负责解释</w:t>
      </w:r>
      <w:bookmarkEnd w:id="2"/>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67755"/>
    <w:rsid w:val="33D677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文本 (2)1"/>
    <w:basedOn w:val="1"/>
    <w:link w:val="5"/>
    <w:qFormat/>
    <w:uiPriority w:val="0"/>
    <w:pPr>
      <w:shd w:val="clear" w:color="auto" w:fill="FFFFFF"/>
      <w:spacing w:before="1020" w:after="1020" w:line="240" w:lineRule="atLeast"/>
      <w:jc w:val="right"/>
    </w:pPr>
    <w:rPr>
      <w:rFonts w:ascii="Calibri" w:hAnsi="Calibri" w:eastAsia="宋体" w:cs="Times New Roman"/>
      <w:spacing w:val="40"/>
      <w:sz w:val="26"/>
      <w:szCs w:val="26"/>
    </w:rPr>
  </w:style>
  <w:style w:type="character" w:customStyle="1" w:styleId="5">
    <w:name w:val="正文文本 (2)_"/>
    <w:basedOn w:val="2"/>
    <w:link w:val="4"/>
    <w:qFormat/>
    <w:uiPriority w:val="0"/>
    <w:rPr>
      <w:rFonts w:ascii="Calibri" w:hAnsi="Calibri" w:eastAsia="宋体" w:cs="Times New Roman"/>
      <w:spacing w:val="40"/>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云南省财政厅</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2019-08-29T03:18:00Z</dcterms:created>
  <dc:creator>陈玫</dc:creator>
  <cp:lastModifiedBy>陈玫</cp:lastModifiedBy>
  <dcterms:modified xsi:type="dcterms:W3CDTF">2019-08-29T03:19:23Z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