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eastAsia="方正小标宋_GBK"/>
          <w:color w:val="auto"/>
          <w:sz w:val="44"/>
          <w:szCs w:val="44"/>
        </w:rPr>
      </w:pPr>
      <w:bookmarkStart w:id="0" w:name="_Hlk80171646"/>
    </w:p>
    <w:p>
      <w:pPr>
        <w:spacing w:line="560" w:lineRule="exact"/>
        <w:jc w:val="center"/>
        <w:rPr>
          <w:rFonts w:ascii="Times New Roman" w:eastAsia="方正小标宋_GBK"/>
          <w:color w:val="auto"/>
          <w:sz w:val="44"/>
          <w:szCs w:val="44"/>
        </w:rPr>
      </w:pPr>
      <w:r>
        <w:rPr>
          <w:rFonts w:ascii="Times New Roman" w:eastAsia="方正小标宋_GBK"/>
          <w:color w:val="auto"/>
          <w:sz w:val="44"/>
          <w:szCs w:val="44"/>
        </w:rPr>
        <w:t>中国（云南）自由贸易试验区碳排放权交易资源储备管理办法（试行）</w:t>
      </w:r>
      <w:bookmarkEnd w:id="0"/>
    </w:p>
    <w:p>
      <w:pPr>
        <w:spacing w:line="560" w:lineRule="exact"/>
        <w:jc w:val="center"/>
        <w:rPr>
          <w:rFonts w:hint="eastAsia" w:ascii="Times New Roman" w:eastAsia="方正仿宋_GBK"/>
          <w:color w:val="auto"/>
          <w:lang w:eastAsia="zh-CN"/>
        </w:rPr>
      </w:pPr>
      <w:r>
        <w:rPr>
          <w:rFonts w:hint="eastAsia" w:ascii="方正楷体_GBK" w:hAnsi="方正楷体_GBK" w:eastAsia="方正楷体_GBK" w:cs="方正楷体_GBK"/>
          <w:color w:val="auto"/>
          <w:lang w:eastAsia="zh-CN"/>
        </w:rPr>
        <w:t>（公开征求意见稿</w:t>
      </w:r>
      <w:bookmarkStart w:id="3" w:name="_GoBack"/>
      <w:bookmarkEnd w:id="3"/>
      <w:r>
        <w:rPr>
          <w:rFonts w:hint="eastAsia" w:ascii="方正楷体_GBK" w:hAnsi="方正楷体_GBK" w:eastAsia="方正楷体_GBK" w:cs="方正楷体_GBK"/>
          <w:color w:val="auto"/>
          <w:lang w:eastAsia="zh-CN"/>
        </w:rPr>
        <w:t>）</w:t>
      </w:r>
    </w:p>
    <w:p>
      <w:pPr>
        <w:spacing w:line="560" w:lineRule="exact"/>
        <w:jc w:val="center"/>
        <w:rPr>
          <w:rFonts w:ascii="Times New Roman"/>
          <w:color w:val="auto"/>
        </w:rPr>
      </w:pPr>
    </w:p>
    <w:p>
      <w:pPr>
        <w:pStyle w:val="2"/>
        <w:spacing w:line="560" w:lineRule="exact"/>
        <w:ind w:firstLine="640"/>
        <w:rPr>
          <w:rFonts w:ascii="Times New Roman"/>
          <w:color w:val="auto"/>
        </w:rPr>
      </w:pPr>
      <w:r>
        <w:rPr>
          <w:rFonts w:ascii="Times New Roman"/>
          <w:color w:val="auto"/>
        </w:rPr>
        <w:t>第一章  总则</w:t>
      </w:r>
    </w:p>
    <w:p>
      <w:pPr>
        <w:pStyle w:val="22"/>
        <w:numPr>
          <w:ilvl w:val="0"/>
          <w:numId w:val="1"/>
        </w:numPr>
        <w:spacing w:line="560" w:lineRule="exact"/>
        <w:ind w:left="0" w:firstLine="640"/>
        <w:rPr>
          <w:rFonts w:ascii="Times New Roman"/>
          <w:color w:val="auto"/>
        </w:rPr>
      </w:pPr>
      <w:r>
        <w:rPr>
          <w:rFonts w:ascii="Times New Roman"/>
          <w:color w:val="auto"/>
        </w:rPr>
        <w:t>【目的和依据】为推动落实国家二氧化碳排放达峰目标和碳中和愿景，加强碳排放权交易市场建设，有序推进和规范碳排放权交易资源储备工作，根据《中国（云南）自由贸易试验区总体方案》（国发〔2019〕16号）《碳排放权交易管理办法（试行）》（生态环境部令 第19号）《中国（云南）自由贸易试验区“推动碳排放权交易资源储备”实施方案》（云环函〔2019〕706号）等有关规定，结合实际，制定本办法。</w:t>
      </w:r>
    </w:p>
    <w:p>
      <w:pPr>
        <w:pStyle w:val="22"/>
        <w:numPr>
          <w:ilvl w:val="0"/>
          <w:numId w:val="1"/>
        </w:numPr>
        <w:spacing w:line="560" w:lineRule="exact"/>
        <w:ind w:left="0" w:firstLine="640"/>
        <w:rPr>
          <w:rFonts w:ascii="Times New Roman"/>
          <w:color w:val="auto"/>
        </w:rPr>
      </w:pPr>
      <w:r>
        <w:rPr>
          <w:rFonts w:ascii="Times New Roman"/>
          <w:color w:val="auto"/>
        </w:rPr>
        <w:t>【碳资源概念界定】本办法所称碳排放权交易资源（以下简称“碳资源”），是指碳排放配额，国家核证自愿减排量和碳金融产品等未来可能被国务院碳交易主管部门批准增加的交易产品，以及碳普惠、碳信用等未来可能用于省内、国际市场进行碳市场交易的产品。</w:t>
      </w:r>
    </w:p>
    <w:p>
      <w:pPr>
        <w:pStyle w:val="22"/>
        <w:numPr>
          <w:ilvl w:val="0"/>
          <w:numId w:val="1"/>
        </w:numPr>
        <w:spacing w:line="560" w:lineRule="exact"/>
        <w:ind w:left="0" w:firstLine="640"/>
        <w:rPr>
          <w:rFonts w:ascii="Times New Roman"/>
          <w:color w:val="auto"/>
        </w:rPr>
      </w:pPr>
      <w:r>
        <w:rPr>
          <w:rFonts w:ascii="Times New Roman"/>
          <w:color w:val="auto"/>
        </w:rPr>
        <w:t>【储备活动概念界定】碳资源储备活动，是指对碳资源的前期开发</w:t>
      </w:r>
      <w:r>
        <w:rPr>
          <w:rFonts w:hint="eastAsia" w:ascii="Times New Roman"/>
          <w:color w:val="auto"/>
        </w:rPr>
        <w:t>及</w:t>
      </w:r>
      <w:r>
        <w:rPr>
          <w:rFonts w:ascii="Times New Roman"/>
          <w:color w:val="auto"/>
        </w:rPr>
        <w:t>储备</w:t>
      </w:r>
      <w:r>
        <w:rPr>
          <w:rFonts w:hint="eastAsia" w:ascii="Times New Roman"/>
          <w:color w:val="auto"/>
        </w:rPr>
        <w:t>，</w:t>
      </w:r>
      <w:r>
        <w:rPr>
          <w:rFonts w:ascii="Times New Roman"/>
          <w:color w:val="auto"/>
        </w:rPr>
        <w:t>以备碳市场交易的行为。</w:t>
      </w:r>
    </w:p>
    <w:p>
      <w:pPr>
        <w:pStyle w:val="22"/>
        <w:numPr>
          <w:ilvl w:val="0"/>
          <w:numId w:val="1"/>
        </w:numPr>
        <w:spacing w:line="560" w:lineRule="exact"/>
        <w:ind w:left="0" w:firstLine="640"/>
        <w:rPr>
          <w:rFonts w:ascii="Times New Roman"/>
          <w:color w:val="auto"/>
        </w:rPr>
      </w:pPr>
      <w:r>
        <w:rPr>
          <w:rFonts w:ascii="Times New Roman"/>
          <w:color w:val="auto"/>
        </w:rPr>
        <w:t>【适用范围】本办法适用于中国（云南）自由贸易试验区</w:t>
      </w:r>
      <w:r>
        <w:rPr>
          <w:rFonts w:hint="eastAsia" w:ascii="Times New Roman"/>
          <w:color w:val="auto"/>
        </w:rPr>
        <w:t>（以下简称“自贸试验区”）</w:t>
      </w:r>
      <w:r>
        <w:rPr>
          <w:rFonts w:ascii="Times New Roman"/>
          <w:color w:val="auto"/>
        </w:rPr>
        <w:t>内开展碳资源储备及相关活动，以及对前述活动的监督管理。</w:t>
      </w:r>
      <w:r>
        <w:rPr>
          <w:rFonts w:hint="eastAsia" w:ascii="Times New Roman"/>
          <w:color w:val="auto"/>
        </w:rPr>
        <w:t>云南</w:t>
      </w:r>
      <w:bookmarkStart w:id="1" w:name="_Hlk80817600"/>
      <w:r>
        <w:rPr>
          <w:rFonts w:hint="eastAsia" w:ascii="Times New Roman"/>
          <w:color w:val="auto"/>
        </w:rPr>
        <w:t>省内其他区域开展碳资源储备及相关活动的，参照本办法执行</w:t>
      </w:r>
      <w:bookmarkEnd w:id="1"/>
      <w:r>
        <w:rPr>
          <w:rFonts w:hint="eastAsia" w:ascii="Times New Roman"/>
          <w:color w:val="auto"/>
        </w:rPr>
        <w:t>。</w:t>
      </w:r>
    </w:p>
    <w:p>
      <w:pPr>
        <w:ind w:firstLine="640" w:firstLineChars="200"/>
        <w:rPr>
          <w:color w:val="auto"/>
        </w:rPr>
      </w:pPr>
      <w:r>
        <w:rPr>
          <w:rFonts w:ascii="Times New Roman"/>
          <w:color w:val="auto"/>
        </w:rPr>
        <w:t>碳资源交易活动及</w:t>
      </w:r>
      <w:r>
        <w:rPr>
          <w:rFonts w:hint="eastAsia" w:ascii="Times New Roman"/>
          <w:color w:val="auto"/>
        </w:rPr>
        <w:t>其</w:t>
      </w:r>
      <w:r>
        <w:rPr>
          <w:rFonts w:ascii="Times New Roman"/>
          <w:color w:val="auto"/>
        </w:rPr>
        <w:t>监督管理不适用本办法的规定。</w:t>
      </w:r>
    </w:p>
    <w:p>
      <w:pPr>
        <w:pStyle w:val="22"/>
        <w:numPr>
          <w:ilvl w:val="0"/>
          <w:numId w:val="1"/>
        </w:numPr>
        <w:spacing w:line="560" w:lineRule="exact"/>
        <w:ind w:left="0" w:firstLine="640"/>
        <w:rPr>
          <w:rFonts w:ascii="Times New Roman"/>
          <w:color w:val="auto"/>
        </w:rPr>
      </w:pPr>
      <w:r>
        <w:rPr>
          <w:rFonts w:ascii="Times New Roman"/>
          <w:color w:val="auto"/>
        </w:rPr>
        <w:t>【基本原则】碳资源储备管理应遵循公开、公平、公正和诚信的原则，参与各方应遵守国家和本省的有关法律法规。</w:t>
      </w:r>
    </w:p>
    <w:p>
      <w:pPr>
        <w:pStyle w:val="22"/>
        <w:numPr>
          <w:ilvl w:val="0"/>
          <w:numId w:val="1"/>
        </w:numPr>
        <w:spacing w:line="560" w:lineRule="exact"/>
        <w:ind w:left="0" w:firstLine="640"/>
        <w:rPr>
          <w:rFonts w:ascii="Times New Roman"/>
          <w:color w:val="auto"/>
        </w:rPr>
      </w:pPr>
      <w:r>
        <w:rPr>
          <w:rFonts w:ascii="Times New Roman"/>
          <w:color w:val="auto"/>
        </w:rPr>
        <w:t>【管理部门】</w:t>
      </w:r>
      <w:r>
        <w:rPr>
          <w:rFonts w:hint="eastAsia" w:ascii="Times New Roman"/>
          <w:color w:val="auto"/>
        </w:rPr>
        <w:t>中国（云南）自由贸易试验区工作领导小组办公室和中国（云南）自由贸易试验区昆明、红河、德宏片区管理委员会</w:t>
      </w:r>
      <w:r>
        <w:rPr>
          <w:rFonts w:ascii="Times New Roman"/>
          <w:color w:val="auto"/>
        </w:rPr>
        <w:t>负责研究、探索面向国际、</w:t>
      </w:r>
      <w:r>
        <w:rPr>
          <w:rFonts w:hint="eastAsia" w:ascii="Times New Roman"/>
          <w:color w:val="auto"/>
        </w:rPr>
        <w:t>国内和</w:t>
      </w:r>
      <w:r>
        <w:rPr>
          <w:rFonts w:ascii="Times New Roman"/>
          <w:color w:val="auto"/>
        </w:rPr>
        <w:t>省内市场的碳资源储备创新机制。</w:t>
      </w:r>
    </w:p>
    <w:p>
      <w:pPr>
        <w:spacing w:line="560" w:lineRule="exact"/>
        <w:ind w:firstLine="640" w:firstLineChars="200"/>
        <w:rPr>
          <w:rFonts w:ascii="Times New Roman"/>
          <w:color w:val="auto"/>
        </w:rPr>
      </w:pPr>
      <w:r>
        <w:rPr>
          <w:rFonts w:ascii="Times New Roman"/>
          <w:color w:val="auto"/>
        </w:rPr>
        <w:t>省生态环境厅负责对本省行政区域内的碳资源储备活动进行综合管理</w:t>
      </w:r>
      <w:r>
        <w:rPr>
          <w:rFonts w:hint="eastAsia" w:ascii="Times New Roman"/>
          <w:color w:val="auto"/>
          <w:lang w:eastAsia="zh-CN"/>
        </w:rPr>
        <w:t>，对自贸区实施碳资源储备进行指导</w:t>
      </w:r>
      <w:r>
        <w:rPr>
          <w:rFonts w:ascii="Times New Roman"/>
          <w:color w:val="auto"/>
        </w:rPr>
        <w:t>。</w:t>
      </w:r>
    </w:p>
    <w:p>
      <w:pPr>
        <w:pStyle w:val="22"/>
        <w:numPr>
          <w:ilvl w:val="0"/>
          <w:numId w:val="1"/>
        </w:numPr>
        <w:spacing w:line="560" w:lineRule="exact"/>
        <w:ind w:left="0" w:firstLine="640"/>
        <w:rPr>
          <w:rFonts w:hint="eastAsia" w:ascii="Times New Roman"/>
          <w:color w:val="auto"/>
          <w:highlight w:val="none"/>
        </w:rPr>
      </w:pPr>
      <w:r>
        <w:rPr>
          <w:rFonts w:ascii="Times New Roman"/>
          <w:color w:val="auto"/>
          <w:highlight w:val="none"/>
        </w:rPr>
        <w:t>【管理系统】</w:t>
      </w:r>
      <w:r>
        <w:rPr>
          <w:rFonts w:hint="eastAsia" w:ascii="Times New Roman"/>
          <w:color w:val="auto"/>
          <w:highlight w:val="none"/>
          <w:lang w:eastAsia="zh-CN"/>
        </w:rPr>
        <w:t>自贸试验区管理委员会参与全省碳资源储备工作，参与碳资源项目管理系统建设，共享全省碳资源信息。</w:t>
      </w:r>
    </w:p>
    <w:p>
      <w:pPr>
        <w:pStyle w:val="2"/>
        <w:spacing w:line="560" w:lineRule="exact"/>
        <w:ind w:firstLine="640"/>
        <w:rPr>
          <w:rFonts w:ascii="Times New Roman"/>
          <w:color w:val="auto"/>
        </w:rPr>
      </w:pPr>
      <w:r>
        <w:rPr>
          <w:rFonts w:ascii="Times New Roman"/>
          <w:color w:val="auto"/>
        </w:rPr>
        <w:t>第二章  碳资源</w:t>
      </w:r>
      <w:r>
        <w:rPr>
          <w:rFonts w:hint="eastAsia" w:ascii="Times New Roman"/>
          <w:color w:val="auto"/>
        </w:rPr>
        <w:t>储备</w:t>
      </w:r>
      <w:r>
        <w:rPr>
          <w:rFonts w:ascii="Times New Roman"/>
          <w:color w:val="auto"/>
        </w:rPr>
        <w:t>管理</w:t>
      </w:r>
    </w:p>
    <w:p>
      <w:pPr>
        <w:pStyle w:val="22"/>
        <w:numPr>
          <w:ilvl w:val="0"/>
          <w:numId w:val="1"/>
        </w:numPr>
        <w:spacing w:line="560" w:lineRule="exact"/>
        <w:ind w:left="0" w:firstLine="640"/>
        <w:jc w:val="left"/>
        <w:rPr>
          <w:rFonts w:ascii="Times New Roman"/>
          <w:color w:val="auto"/>
        </w:rPr>
      </w:pPr>
      <w:r>
        <w:rPr>
          <w:rFonts w:hint="eastAsia" w:ascii="Times New Roman"/>
          <w:color w:val="auto"/>
        </w:rPr>
        <w:t>【项目储备机制】自贸试验区负责建立碳资源项目储备机制，对可再生能源发电、造林和森林经营、节能和能效提升、二氧化碳</w:t>
      </w:r>
      <w:r>
        <w:rPr>
          <w:rFonts w:hint="eastAsia" w:ascii="Times New Roman"/>
          <w:color w:val="auto"/>
          <w:lang w:eastAsia="zh-CN"/>
        </w:rPr>
        <w:t>捕</w:t>
      </w:r>
      <w:r>
        <w:rPr>
          <w:rFonts w:hint="eastAsia" w:ascii="Times New Roman"/>
          <w:color w:val="auto"/>
        </w:rPr>
        <w:t>集利用与封存等具有降碳潜力的项目进行储备。</w:t>
      </w:r>
    </w:p>
    <w:p>
      <w:pPr>
        <w:pStyle w:val="22"/>
        <w:numPr>
          <w:ilvl w:val="0"/>
          <w:numId w:val="1"/>
        </w:numPr>
        <w:spacing w:line="560" w:lineRule="exact"/>
        <w:ind w:left="0" w:firstLine="640"/>
        <w:jc w:val="left"/>
        <w:rPr>
          <w:rFonts w:ascii="Times New Roman"/>
          <w:color w:val="auto"/>
        </w:rPr>
      </w:pPr>
      <w:r>
        <w:rPr>
          <w:rFonts w:ascii="Times New Roman"/>
          <w:color w:val="auto"/>
        </w:rPr>
        <w:t>【投融资制度创新】支持</w:t>
      </w:r>
      <w:r>
        <w:rPr>
          <w:rFonts w:hint="eastAsia" w:ascii="Times New Roman"/>
          <w:color w:val="auto"/>
        </w:rPr>
        <w:t>自贸试验区探索建立气候投融资试点，</w:t>
      </w:r>
      <w:r>
        <w:rPr>
          <w:rFonts w:ascii="Times New Roman"/>
          <w:color w:val="auto"/>
        </w:rPr>
        <w:t>围绕碳达峰、碳中和工作目标和重点任务探索创新投融资模式、组织形式、服务方式和管理制度。</w:t>
      </w:r>
    </w:p>
    <w:p>
      <w:pPr>
        <w:pStyle w:val="22"/>
        <w:numPr>
          <w:ilvl w:val="0"/>
          <w:numId w:val="1"/>
        </w:numPr>
        <w:spacing w:line="560" w:lineRule="exact"/>
        <w:ind w:left="0" w:firstLine="640"/>
        <w:jc w:val="left"/>
        <w:rPr>
          <w:rFonts w:ascii="Times New Roman"/>
          <w:color w:val="auto"/>
        </w:rPr>
      </w:pPr>
      <w:r>
        <w:rPr>
          <w:rFonts w:ascii="Times New Roman"/>
          <w:color w:val="auto"/>
        </w:rPr>
        <w:t>【碳普惠制度】</w:t>
      </w:r>
      <w:r>
        <w:rPr>
          <w:rFonts w:hint="eastAsia" w:ascii="Times New Roman"/>
          <w:color w:val="auto"/>
        </w:rPr>
        <w:t>支持自贸试验区</w:t>
      </w:r>
      <w:r>
        <w:rPr>
          <w:rFonts w:ascii="Times New Roman"/>
          <w:color w:val="auto"/>
        </w:rPr>
        <w:t>开展碳普惠制度研究和设计，推广低碳生产、生活和消费模式。</w:t>
      </w:r>
    </w:p>
    <w:p>
      <w:pPr>
        <w:spacing w:line="560" w:lineRule="exact"/>
        <w:ind w:firstLine="640" w:firstLineChars="200"/>
        <w:jc w:val="left"/>
        <w:rPr>
          <w:rFonts w:ascii="Times New Roman"/>
          <w:color w:val="auto"/>
        </w:rPr>
      </w:pPr>
      <w:r>
        <w:rPr>
          <w:rFonts w:hint="eastAsia" w:ascii="Times New Roman"/>
          <w:color w:val="auto"/>
        </w:rPr>
        <w:t>鼓励自贸试验区三个片区</w:t>
      </w:r>
      <w:r>
        <w:rPr>
          <w:rFonts w:ascii="Times New Roman"/>
          <w:color w:val="auto"/>
        </w:rPr>
        <w:t>结合本地区实际，优先选取具有广泛公众基础和数据支撑、充分体现生态公益和亟需政策措施支持的低碳领域及行为纳入碳普惠行为，并组织研究开发地方碳普惠行为方法学。</w:t>
      </w:r>
    </w:p>
    <w:p>
      <w:pPr>
        <w:pStyle w:val="22"/>
        <w:numPr>
          <w:ilvl w:val="0"/>
          <w:numId w:val="1"/>
        </w:numPr>
        <w:spacing w:line="560" w:lineRule="exact"/>
        <w:ind w:left="0" w:firstLine="640"/>
        <w:jc w:val="left"/>
        <w:rPr>
          <w:rFonts w:ascii="Times New Roman"/>
          <w:color w:val="auto"/>
        </w:rPr>
      </w:pPr>
      <w:r>
        <w:rPr>
          <w:rFonts w:hint="eastAsia" w:ascii="Times New Roman"/>
          <w:color w:val="auto"/>
        </w:rPr>
        <w:t>【社会资本引导】鼓励自贸试验区利用产业引导基金，加大对碳减排项目的支持力度，引导社会资本参与气候投融资试点。</w:t>
      </w:r>
    </w:p>
    <w:p>
      <w:pPr>
        <w:pStyle w:val="22"/>
        <w:numPr>
          <w:ilvl w:val="0"/>
          <w:numId w:val="1"/>
        </w:numPr>
        <w:spacing w:line="560" w:lineRule="exact"/>
        <w:ind w:left="0" w:firstLine="640"/>
        <w:jc w:val="left"/>
        <w:rPr>
          <w:rFonts w:ascii="Times New Roman"/>
          <w:color w:val="auto"/>
        </w:rPr>
      </w:pPr>
      <w:r>
        <w:rPr>
          <w:rFonts w:ascii="Times New Roman"/>
          <w:color w:val="auto"/>
        </w:rPr>
        <w:t>【碳金融产品】鼓励</w:t>
      </w:r>
      <w:r>
        <w:rPr>
          <w:rFonts w:hint="eastAsia" w:ascii="Times New Roman"/>
          <w:color w:val="auto"/>
        </w:rPr>
        <w:t>自贸试验区内银行业</w:t>
      </w:r>
      <w:r>
        <w:rPr>
          <w:rFonts w:ascii="Times New Roman"/>
          <w:color w:val="auto"/>
        </w:rPr>
        <w:t>金融机构</w:t>
      </w:r>
      <w:r>
        <w:rPr>
          <w:rFonts w:hint="eastAsia" w:ascii="Times New Roman"/>
          <w:color w:val="auto"/>
        </w:rPr>
        <w:t>研究</w:t>
      </w:r>
      <w:r>
        <w:rPr>
          <w:rFonts w:ascii="Times New Roman"/>
          <w:color w:val="auto"/>
        </w:rPr>
        <w:t>开发包括碳基金、碳债券、碳期权、碳租赁等碳金融产品，探索运营碳期货、碳中和绿色债券等衍生产品和业务。</w:t>
      </w:r>
    </w:p>
    <w:p>
      <w:pPr>
        <w:pStyle w:val="22"/>
        <w:numPr>
          <w:ilvl w:val="0"/>
          <w:numId w:val="1"/>
        </w:numPr>
        <w:spacing w:line="560" w:lineRule="exact"/>
        <w:ind w:left="0" w:firstLine="640"/>
        <w:jc w:val="left"/>
        <w:rPr>
          <w:rFonts w:ascii="Times New Roman"/>
          <w:color w:val="auto"/>
        </w:rPr>
      </w:pPr>
      <w:r>
        <w:rPr>
          <w:rFonts w:ascii="Times New Roman"/>
          <w:color w:val="auto"/>
        </w:rPr>
        <w:t>【气候投融资】鼓励</w:t>
      </w:r>
      <w:r>
        <w:rPr>
          <w:rFonts w:hint="eastAsia" w:ascii="Times New Roman"/>
          <w:color w:val="auto"/>
        </w:rPr>
        <w:t>自贸试验区内</w:t>
      </w:r>
      <w:r>
        <w:rPr>
          <w:rFonts w:ascii="Times New Roman"/>
          <w:color w:val="auto"/>
        </w:rPr>
        <w:t>银行</w:t>
      </w:r>
      <w:r>
        <w:rPr>
          <w:rFonts w:hint="eastAsia" w:ascii="Times New Roman"/>
          <w:color w:val="auto"/>
        </w:rPr>
        <w:t>业</w:t>
      </w:r>
      <w:r>
        <w:rPr>
          <w:rFonts w:ascii="Times New Roman"/>
          <w:color w:val="auto"/>
        </w:rPr>
        <w:t>金融机构为开展碳资源储备并取得碳减排成效的企业搭建投融资平台，提供绿色金融服务，支持企业开展碳减排技术研发和创新，探索配额担保融资等新型金融服务。</w:t>
      </w:r>
    </w:p>
    <w:p>
      <w:pPr>
        <w:pStyle w:val="22"/>
        <w:numPr>
          <w:ilvl w:val="0"/>
          <w:numId w:val="1"/>
        </w:numPr>
        <w:spacing w:line="560" w:lineRule="exact"/>
        <w:ind w:left="0" w:firstLine="640"/>
        <w:jc w:val="left"/>
        <w:rPr>
          <w:rFonts w:ascii="Times New Roman"/>
          <w:color w:val="auto"/>
        </w:rPr>
      </w:pPr>
      <w:r>
        <w:rPr>
          <w:rFonts w:ascii="Times New Roman"/>
          <w:color w:val="auto"/>
        </w:rPr>
        <w:t>【国家核证自愿减排量</w:t>
      </w:r>
      <w:r>
        <w:rPr>
          <w:rFonts w:hint="eastAsia" w:ascii="Times New Roman"/>
          <w:color w:val="auto"/>
        </w:rPr>
        <w:t>申报</w:t>
      </w:r>
      <w:r>
        <w:rPr>
          <w:rFonts w:ascii="Times New Roman"/>
          <w:color w:val="auto"/>
        </w:rPr>
        <w:t>】国家核证自愿减排量项目按照国务院碳交易主管部门发布的相关规定和要求进行申报和管理。</w:t>
      </w:r>
    </w:p>
    <w:p>
      <w:pPr>
        <w:spacing w:line="560" w:lineRule="exact"/>
        <w:ind w:firstLine="640" w:firstLineChars="200"/>
        <w:jc w:val="left"/>
        <w:rPr>
          <w:rFonts w:ascii="Times New Roman"/>
          <w:color w:val="auto"/>
        </w:rPr>
      </w:pPr>
      <w:r>
        <w:rPr>
          <w:rFonts w:ascii="Times New Roman"/>
          <w:color w:val="auto"/>
        </w:rPr>
        <w:t>鼓励有关企业或机构投资和开发林业碳汇等温室气体自愿减排项目，探索开展碳排放权交易下的林业碳汇交易方法学和配套技术研究。</w:t>
      </w:r>
    </w:p>
    <w:p>
      <w:pPr>
        <w:pStyle w:val="22"/>
        <w:numPr>
          <w:ilvl w:val="0"/>
          <w:numId w:val="1"/>
        </w:numPr>
        <w:spacing w:line="560" w:lineRule="exact"/>
        <w:ind w:left="0" w:firstLine="640"/>
        <w:jc w:val="left"/>
        <w:rPr>
          <w:rFonts w:ascii="Times New Roman"/>
          <w:color w:val="auto"/>
        </w:rPr>
      </w:pPr>
      <w:r>
        <w:rPr>
          <w:rFonts w:ascii="Times New Roman"/>
          <w:color w:val="auto"/>
        </w:rPr>
        <w:t>【</w:t>
      </w:r>
      <w:bookmarkStart w:id="2" w:name="_Hlk80817516"/>
      <w:r>
        <w:rPr>
          <w:rFonts w:ascii="Times New Roman"/>
          <w:color w:val="auto"/>
        </w:rPr>
        <w:t>自愿碳减排</w:t>
      </w:r>
      <w:r>
        <w:rPr>
          <w:rFonts w:hint="eastAsia" w:ascii="Times New Roman"/>
          <w:color w:val="auto"/>
        </w:rPr>
        <w:t>量开发</w:t>
      </w:r>
      <w:bookmarkEnd w:id="2"/>
      <w:r>
        <w:rPr>
          <w:rFonts w:ascii="Times New Roman"/>
          <w:color w:val="auto"/>
        </w:rPr>
        <w:t>】</w:t>
      </w:r>
      <w:r>
        <w:rPr>
          <w:rFonts w:hint="eastAsia" w:ascii="Times New Roman"/>
          <w:color w:val="auto"/>
        </w:rPr>
        <w:t>鼓励各类</w:t>
      </w:r>
      <w:r>
        <w:rPr>
          <w:rFonts w:ascii="Times New Roman"/>
          <w:color w:val="auto"/>
        </w:rPr>
        <w:t>机构、组织、企</w:t>
      </w:r>
      <w:r>
        <w:rPr>
          <w:rFonts w:hint="eastAsia" w:ascii="Times New Roman"/>
          <w:color w:val="auto"/>
        </w:rPr>
        <w:t>业</w:t>
      </w:r>
      <w:r>
        <w:rPr>
          <w:rFonts w:ascii="Times New Roman"/>
          <w:color w:val="auto"/>
        </w:rPr>
        <w:t>围绕林业碳汇提升、城乡环境整治、节能低碳改造等开发温室气体自愿减排量。鼓励优先</w:t>
      </w:r>
      <w:r>
        <w:rPr>
          <w:rFonts w:hint="eastAsia" w:ascii="Times New Roman"/>
          <w:color w:val="auto"/>
        </w:rPr>
        <w:t>开发</w:t>
      </w:r>
      <w:r>
        <w:rPr>
          <w:rFonts w:ascii="Times New Roman"/>
          <w:color w:val="auto"/>
        </w:rPr>
        <w:t>来自低收入地区的碳信用或林业碳汇项目产生的减排量。</w:t>
      </w:r>
    </w:p>
    <w:p>
      <w:pPr>
        <w:pStyle w:val="22"/>
        <w:numPr>
          <w:ilvl w:val="0"/>
          <w:numId w:val="1"/>
        </w:numPr>
        <w:spacing w:line="560" w:lineRule="exact"/>
        <w:ind w:left="0" w:firstLine="640"/>
        <w:jc w:val="left"/>
        <w:rPr>
          <w:rFonts w:ascii="Times New Roman"/>
          <w:color w:val="auto"/>
        </w:rPr>
      </w:pPr>
      <w:r>
        <w:rPr>
          <w:rFonts w:ascii="Times New Roman"/>
          <w:color w:val="auto"/>
        </w:rPr>
        <w:t>【社会参与】鼓励</w:t>
      </w:r>
      <w:r>
        <w:rPr>
          <w:rFonts w:hint="eastAsia" w:ascii="Times New Roman"/>
          <w:color w:val="auto"/>
        </w:rPr>
        <w:t>各类</w:t>
      </w:r>
      <w:r>
        <w:rPr>
          <w:rFonts w:ascii="Times New Roman"/>
          <w:color w:val="auto"/>
        </w:rPr>
        <w:t>机构、组织、企业和个人购买碳交易产品，抵消因生产、生活消费产生的碳排放量，体现绿色低碳社会责任。</w:t>
      </w:r>
    </w:p>
    <w:p>
      <w:pPr>
        <w:pStyle w:val="2"/>
        <w:spacing w:line="560" w:lineRule="exact"/>
        <w:ind w:firstLine="640"/>
        <w:rPr>
          <w:rFonts w:ascii="Times New Roman"/>
          <w:color w:val="auto"/>
        </w:rPr>
      </w:pPr>
      <w:r>
        <w:rPr>
          <w:rFonts w:ascii="Times New Roman"/>
          <w:color w:val="auto"/>
        </w:rPr>
        <w:t>第</w:t>
      </w:r>
      <w:r>
        <w:rPr>
          <w:rFonts w:hint="eastAsia" w:ascii="Times New Roman"/>
          <w:color w:val="auto"/>
        </w:rPr>
        <w:t>三</w:t>
      </w:r>
      <w:r>
        <w:rPr>
          <w:rFonts w:ascii="Times New Roman"/>
          <w:color w:val="auto"/>
        </w:rPr>
        <w:t>章  激励和约束机制</w:t>
      </w:r>
    </w:p>
    <w:p>
      <w:pPr>
        <w:pStyle w:val="22"/>
        <w:numPr>
          <w:ilvl w:val="0"/>
          <w:numId w:val="1"/>
        </w:numPr>
        <w:spacing w:line="560" w:lineRule="exact"/>
        <w:ind w:left="0" w:firstLine="640"/>
        <w:jc w:val="left"/>
        <w:rPr>
          <w:rFonts w:ascii="Times New Roman"/>
          <w:color w:val="auto"/>
        </w:rPr>
      </w:pPr>
      <w:r>
        <w:rPr>
          <w:rFonts w:ascii="Times New Roman"/>
          <w:color w:val="auto"/>
        </w:rPr>
        <w:t>【信息公开】省生态环境厅应当在政府网站或新闻媒体上，向社会公布本省碳资源储备工作的相关信息。</w:t>
      </w:r>
    </w:p>
    <w:p>
      <w:pPr>
        <w:pStyle w:val="22"/>
        <w:numPr>
          <w:ilvl w:val="0"/>
          <w:numId w:val="1"/>
        </w:numPr>
        <w:spacing w:line="560" w:lineRule="exact"/>
        <w:ind w:left="0" w:firstLine="640"/>
        <w:jc w:val="left"/>
        <w:rPr>
          <w:rFonts w:ascii="Times New Roman"/>
          <w:color w:val="auto"/>
        </w:rPr>
      </w:pPr>
      <w:r>
        <w:rPr>
          <w:rFonts w:ascii="Times New Roman"/>
          <w:color w:val="auto"/>
        </w:rPr>
        <w:t>【政策支持】省生态环境厅应当采取措施支持开展碳资源储备并</w:t>
      </w:r>
      <w:r>
        <w:rPr>
          <w:rFonts w:hint="eastAsia" w:ascii="Times New Roman"/>
          <w:color w:val="auto"/>
          <w:lang w:eastAsia="zh-CN"/>
        </w:rPr>
        <w:t>支持</w:t>
      </w:r>
      <w:r>
        <w:rPr>
          <w:rFonts w:ascii="Times New Roman"/>
          <w:color w:val="auto"/>
        </w:rPr>
        <w:t>取得</w:t>
      </w:r>
      <w:r>
        <w:rPr>
          <w:rFonts w:hint="eastAsia" w:ascii="Times New Roman"/>
          <w:color w:val="auto"/>
          <w:lang w:eastAsia="zh-CN"/>
        </w:rPr>
        <w:t>相关项目备案</w:t>
      </w:r>
      <w:r>
        <w:rPr>
          <w:rFonts w:ascii="Times New Roman"/>
          <w:color w:val="auto"/>
        </w:rPr>
        <w:t>的企业优先申报国家生态环境保护等领域的有关资金项目，优先享受省财政低碳发展等有关专项资金扶持。</w:t>
      </w:r>
    </w:p>
    <w:p>
      <w:pPr>
        <w:pStyle w:val="22"/>
        <w:numPr>
          <w:ilvl w:val="0"/>
          <w:numId w:val="1"/>
        </w:numPr>
        <w:spacing w:line="560" w:lineRule="exact"/>
        <w:ind w:left="0" w:firstLine="640"/>
        <w:rPr>
          <w:rFonts w:hint="eastAsia" w:ascii="Times New Roman"/>
          <w:color w:val="auto"/>
        </w:rPr>
      </w:pPr>
      <w:r>
        <w:rPr>
          <w:rFonts w:ascii="Times New Roman"/>
          <w:color w:val="auto"/>
        </w:rPr>
        <w:t>【技术</w:t>
      </w:r>
      <w:r>
        <w:rPr>
          <w:rFonts w:hint="eastAsia" w:ascii="Times New Roman"/>
          <w:color w:val="auto"/>
        </w:rPr>
        <w:t>支持</w:t>
      </w:r>
      <w:r>
        <w:rPr>
          <w:rFonts w:ascii="Times New Roman"/>
          <w:color w:val="auto"/>
        </w:rPr>
        <w:t>】省生态环境厅组建省级碳资源储备管理的技术团队，</w:t>
      </w:r>
      <w:r>
        <w:rPr>
          <w:rFonts w:hint="eastAsia" w:ascii="Times New Roman"/>
          <w:color w:val="auto"/>
        </w:rPr>
        <w:t>对自贸试验区内</w:t>
      </w:r>
      <w:r>
        <w:rPr>
          <w:rFonts w:ascii="Times New Roman"/>
          <w:color w:val="auto"/>
        </w:rPr>
        <w:t>碳资源前期开发、储备和管理</w:t>
      </w:r>
      <w:r>
        <w:rPr>
          <w:rFonts w:hint="eastAsia" w:ascii="Times New Roman"/>
          <w:color w:val="auto"/>
        </w:rPr>
        <w:t>等活动提供</w:t>
      </w:r>
      <w:r>
        <w:rPr>
          <w:rFonts w:ascii="Times New Roman"/>
          <w:color w:val="auto"/>
        </w:rPr>
        <w:t>技术指导。</w:t>
      </w:r>
    </w:p>
    <w:p>
      <w:pPr>
        <w:pStyle w:val="22"/>
        <w:numPr>
          <w:ilvl w:val="0"/>
          <w:numId w:val="1"/>
        </w:numPr>
        <w:spacing w:line="560" w:lineRule="exact"/>
        <w:ind w:left="0" w:firstLine="640"/>
        <w:jc w:val="left"/>
        <w:rPr>
          <w:rFonts w:ascii="Times New Roman"/>
          <w:color w:val="auto"/>
        </w:rPr>
      </w:pPr>
      <w:r>
        <w:rPr>
          <w:rFonts w:ascii="Times New Roman"/>
          <w:color w:val="auto"/>
        </w:rPr>
        <w:t>【</w:t>
      </w:r>
      <w:r>
        <w:rPr>
          <w:rFonts w:hint="eastAsia" w:ascii="Times New Roman"/>
          <w:color w:val="auto"/>
        </w:rPr>
        <w:t>信用惩戒</w:t>
      </w:r>
      <w:r>
        <w:rPr>
          <w:rFonts w:ascii="Times New Roman"/>
          <w:color w:val="auto"/>
        </w:rPr>
        <w:t>】省生态环境厅</w:t>
      </w:r>
      <w:r>
        <w:rPr>
          <w:rFonts w:hint="eastAsia" w:ascii="Times New Roman"/>
          <w:color w:val="auto"/>
        </w:rPr>
        <w:t>适时</w:t>
      </w:r>
      <w:r>
        <w:rPr>
          <w:rFonts w:ascii="Times New Roman"/>
          <w:color w:val="auto"/>
        </w:rPr>
        <w:t>研究建立</w:t>
      </w:r>
      <w:r>
        <w:rPr>
          <w:rFonts w:hint="eastAsia" w:ascii="Times New Roman"/>
          <w:color w:val="auto"/>
        </w:rPr>
        <w:t>参与</w:t>
      </w:r>
      <w:r>
        <w:rPr>
          <w:rFonts w:ascii="Times New Roman"/>
          <w:color w:val="auto"/>
        </w:rPr>
        <w:t>碳资源储备活动</w:t>
      </w:r>
      <w:r>
        <w:rPr>
          <w:rFonts w:hint="eastAsia" w:ascii="Times New Roman"/>
          <w:color w:val="auto"/>
        </w:rPr>
        <w:t>各类主体的信用记录制度，将相关信用记录纳入全省信用信息共享平台</w:t>
      </w:r>
      <w:r>
        <w:rPr>
          <w:rFonts w:ascii="Times New Roman"/>
          <w:color w:val="auto"/>
        </w:rPr>
        <w:t>。</w:t>
      </w:r>
    </w:p>
    <w:p>
      <w:pPr>
        <w:pStyle w:val="22"/>
        <w:numPr>
          <w:ilvl w:val="0"/>
          <w:numId w:val="1"/>
        </w:numPr>
        <w:spacing w:line="560" w:lineRule="exact"/>
        <w:ind w:left="0" w:firstLine="640"/>
        <w:jc w:val="left"/>
        <w:rPr>
          <w:rFonts w:ascii="Times New Roman"/>
          <w:color w:val="auto"/>
        </w:rPr>
      </w:pPr>
      <w:r>
        <w:rPr>
          <w:rFonts w:ascii="Times New Roman"/>
          <w:color w:val="auto"/>
        </w:rPr>
        <w:t>【法律责任】省生态环境厅</w:t>
      </w:r>
      <w:r>
        <w:rPr>
          <w:rFonts w:hint="eastAsia" w:ascii="Times New Roman"/>
          <w:color w:val="auto"/>
        </w:rPr>
        <w:t>、</w:t>
      </w:r>
      <w:r>
        <w:rPr>
          <w:rFonts w:ascii="Times New Roman"/>
          <w:color w:val="auto"/>
        </w:rPr>
        <w:t>有关机构及其工作人员，违反本办法规定，由其上级主管部门或者监察机关责令改正并通报批评；情节严重的，对负有责任的主管人员和其他责任人员，由任免机关或者监察机关按照管理权限给予处分；涉嫌犯罪的，移送司法机关依法追究刑事责任。</w:t>
      </w:r>
    </w:p>
    <w:p>
      <w:pPr>
        <w:pStyle w:val="2"/>
        <w:spacing w:line="560" w:lineRule="exact"/>
        <w:rPr>
          <w:rFonts w:ascii="Times New Roman"/>
          <w:color w:val="auto"/>
        </w:rPr>
      </w:pPr>
      <w:r>
        <w:rPr>
          <w:rFonts w:ascii="Times New Roman"/>
          <w:color w:val="auto"/>
        </w:rPr>
        <w:t>第</w:t>
      </w:r>
      <w:r>
        <w:rPr>
          <w:rFonts w:hint="eastAsia" w:ascii="Times New Roman"/>
          <w:color w:val="auto"/>
        </w:rPr>
        <w:t>四</w:t>
      </w:r>
      <w:r>
        <w:rPr>
          <w:rFonts w:ascii="Times New Roman"/>
          <w:color w:val="auto"/>
        </w:rPr>
        <w:t>章  附则</w:t>
      </w:r>
    </w:p>
    <w:p>
      <w:pPr>
        <w:pStyle w:val="22"/>
        <w:numPr>
          <w:ilvl w:val="0"/>
          <w:numId w:val="1"/>
        </w:numPr>
        <w:spacing w:line="560" w:lineRule="exact"/>
        <w:ind w:left="0" w:firstLine="640"/>
        <w:jc w:val="left"/>
        <w:rPr>
          <w:rFonts w:ascii="Times New Roman"/>
          <w:color w:val="auto"/>
        </w:rPr>
      </w:pPr>
      <w:r>
        <w:rPr>
          <w:rFonts w:ascii="Times New Roman"/>
          <w:color w:val="auto"/>
        </w:rPr>
        <w:t>【名词解释】本办法下列用语的含义：</w:t>
      </w:r>
    </w:p>
    <w:p>
      <w:pPr>
        <w:spacing w:line="560" w:lineRule="exact"/>
        <w:ind w:firstLine="640" w:firstLineChars="200"/>
        <w:rPr>
          <w:rFonts w:ascii="Times New Roman"/>
          <w:color w:val="auto"/>
        </w:rPr>
      </w:pPr>
      <w:r>
        <w:rPr>
          <w:rFonts w:ascii="Times New Roman"/>
          <w:color w:val="auto"/>
        </w:rPr>
        <w:t>（一）碳排放配额，是指分配给重点排放单位的规定时期内的碳排放额度；</w:t>
      </w:r>
    </w:p>
    <w:p>
      <w:pPr>
        <w:spacing w:line="560" w:lineRule="exact"/>
        <w:ind w:firstLine="640" w:firstLineChars="200"/>
        <w:rPr>
          <w:rFonts w:ascii="Times New Roman"/>
          <w:color w:val="auto"/>
        </w:rPr>
      </w:pPr>
      <w:r>
        <w:rPr>
          <w:rFonts w:ascii="Times New Roman"/>
          <w:color w:val="auto"/>
        </w:rPr>
        <w:t>（二）国家核证自愿减排量，是指对我国境内可再生能源、林业碳汇、甲烷利用等项目的温室气体减排效果进行量化核证，并在国家温室气体自愿减排交易注册登记系统中登记的温室气体减排量；</w:t>
      </w:r>
    </w:p>
    <w:p>
      <w:pPr>
        <w:spacing w:line="560" w:lineRule="exact"/>
        <w:ind w:firstLine="640" w:firstLineChars="200"/>
        <w:rPr>
          <w:rFonts w:ascii="Times New Roman"/>
          <w:color w:val="auto"/>
        </w:rPr>
      </w:pPr>
      <w:r>
        <w:rPr>
          <w:rFonts w:ascii="Times New Roman"/>
          <w:color w:val="auto"/>
        </w:rPr>
        <w:t>（</w:t>
      </w:r>
      <w:r>
        <w:rPr>
          <w:rFonts w:hint="eastAsia" w:ascii="Times New Roman"/>
          <w:color w:val="auto"/>
        </w:rPr>
        <w:t>三</w:t>
      </w:r>
      <w:r>
        <w:rPr>
          <w:rFonts w:ascii="Times New Roman"/>
          <w:color w:val="auto"/>
        </w:rPr>
        <w:t>）碳普惠制度，是指运用相关市场机制，通过社会广泛参与促使减少温室气体排放及增加碳汇行为的制度，包含碳普惠行为的确定、碳普惠行为产生减排量的量化及获益等环节，碳普惠制核证减排量的单位是二氧化碳当量</w:t>
      </w:r>
      <w:r>
        <w:rPr>
          <w:rFonts w:hint="eastAsia" w:ascii="Times New Roman"/>
          <w:color w:val="auto"/>
        </w:rPr>
        <w:t>；</w:t>
      </w:r>
    </w:p>
    <w:p>
      <w:pPr>
        <w:spacing w:line="560" w:lineRule="exact"/>
        <w:ind w:firstLine="640" w:firstLineChars="200"/>
        <w:rPr>
          <w:rFonts w:ascii="Times New Roman"/>
          <w:color w:val="auto"/>
        </w:rPr>
      </w:pPr>
      <w:r>
        <w:rPr>
          <w:rFonts w:ascii="Times New Roman"/>
          <w:color w:val="auto"/>
        </w:rPr>
        <w:t>（</w:t>
      </w:r>
      <w:r>
        <w:rPr>
          <w:rFonts w:hint="eastAsia" w:ascii="Times New Roman"/>
          <w:color w:val="auto"/>
        </w:rPr>
        <w:t>四</w:t>
      </w:r>
      <w:r>
        <w:rPr>
          <w:rFonts w:ascii="Times New Roman"/>
          <w:color w:val="auto"/>
        </w:rPr>
        <w:t>）碳信用，是指温室气体减排项目按照有关技术标准和认定程序确认减排量化效果后，由政府部门或国际组织签发或其授权机构签发的碳减排指标；</w:t>
      </w:r>
    </w:p>
    <w:p>
      <w:pPr>
        <w:spacing w:line="560" w:lineRule="exact"/>
        <w:ind w:firstLine="640" w:firstLineChars="200"/>
        <w:rPr>
          <w:rFonts w:ascii="Times New Roman"/>
          <w:color w:val="auto"/>
        </w:rPr>
      </w:pPr>
      <w:r>
        <w:rPr>
          <w:rFonts w:ascii="Times New Roman"/>
          <w:color w:val="auto"/>
        </w:rPr>
        <w:t>（</w:t>
      </w:r>
      <w:r>
        <w:rPr>
          <w:rFonts w:hint="eastAsia" w:ascii="Times New Roman"/>
          <w:color w:val="auto"/>
        </w:rPr>
        <w:t>五</w:t>
      </w:r>
      <w:r>
        <w:rPr>
          <w:rFonts w:ascii="Times New Roman"/>
          <w:color w:val="auto"/>
        </w:rPr>
        <w:t>）林业碳汇，是指通过实施造林、再造林和森林管理、减少毁林等活动，吸收大气中的二氧化碳的过程、活动或机制；</w:t>
      </w:r>
    </w:p>
    <w:p>
      <w:pPr>
        <w:spacing w:line="560" w:lineRule="exact"/>
        <w:ind w:firstLine="640" w:firstLineChars="200"/>
        <w:rPr>
          <w:rFonts w:hint="eastAsia" w:ascii="Times New Roman" w:eastAsia="方正仿宋_GBK"/>
          <w:color w:val="auto"/>
          <w:lang w:eastAsia="zh-CN"/>
        </w:rPr>
      </w:pPr>
      <w:r>
        <w:rPr>
          <w:rFonts w:hint="eastAsia" w:ascii="Times New Roman"/>
          <w:color w:val="auto"/>
        </w:rPr>
        <w:t>（六）气候投融资，是指为实现国家自主贡献目标和低碳发展目标，引导和促进更多资金投向应对气候变化领域的投资和融资活动，是绿色金融的重要组成部分。</w:t>
      </w:r>
    </w:p>
    <w:p>
      <w:pPr>
        <w:pStyle w:val="22"/>
        <w:numPr>
          <w:ilvl w:val="0"/>
          <w:numId w:val="1"/>
        </w:numPr>
        <w:spacing w:line="560" w:lineRule="exact"/>
        <w:ind w:left="0" w:firstLine="640"/>
        <w:jc w:val="left"/>
        <w:rPr>
          <w:rFonts w:ascii="Times New Roman"/>
          <w:color w:val="auto"/>
        </w:rPr>
      </w:pPr>
      <w:r>
        <w:rPr>
          <w:rFonts w:ascii="Times New Roman"/>
          <w:color w:val="auto"/>
        </w:rPr>
        <w:t>【解释机构】本办法由云南省生态环境厅负责解释。</w:t>
      </w:r>
    </w:p>
    <w:p>
      <w:pPr>
        <w:pStyle w:val="22"/>
        <w:numPr>
          <w:ilvl w:val="0"/>
          <w:numId w:val="1"/>
        </w:numPr>
        <w:spacing w:line="560" w:lineRule="exact"/>
        <w:ind w:left="0" w:firstLine="640"/>
        <w:jc w:val="left"/>
        <w:rPr>
          <w:rFonts w:ascii="Times New Roman"/>
          <w:color w:val="auto"/>
        </w:rPr>
      </w:pPr>
      <w:r>
        <w:rPr>
          <w:rFonts w:ascii="Times New Roman"/>
          <w:color w:val="auto"/>
        </w:rPr>
        <w:t>【实施日期】本办法自发布之日起施行。</w:t>
      </w:r>
    </w:p>
    <w:sectPr>
      <w:footerReference r:id="rId5" w:type="default"/>
      <w:pgSz w:w="11906" w:h="16838"/>
      <w:pgMar w:top="1800" w:right="1440" w:bottom="1800" w:left="144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imes New Roman"/>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sz w:val="32"/>
                              <w:szCs w:val="32"/>
                            </w:rPr>
                          </w:pPr>
                          <w:r>
                            <w:rPr>
                              <w:rFonts w:ascii="Times New Roman"/>
                              <w:sz w:val="32"/>
                              <w:szCs w:val="32"/>
                            </w:rPr>
                            <w:t xml:space="preserve">— </w:t>
                          </w:r>
                          <w:r>
                            <w:rPr>
                              <w:rFonts w:ascii="Times New Roman"/>
                              <w:sz w:val="32"/>
                              <w:szCs w:val="32"/>
                            </w:rPr>
                            <w:fldChar w:fldCharType="begin"/>
                          </w:r>
                          <w:r>
                            <w:rPr>
                              <w:rFonts w:ascii="Times New Roman"/>
                              <w:sz w:val="32"/>
                              <w:szCs w:val="32"/>
                            </w:rPr>
                            <w:instrText xml:space="preserve"> PAGE  \* MERGEFORMAT </w:instrText>
                          </w:r>
                          <w:r>
                            <w:rPr>
                              <w:rFonts w:ascii="Times New Roman"/>
                              <w:sz w:val="32"/>
                              <w:szCs w:val="32"/>
                            </w:rPr>
                            <w:fldChar w:fldCharType="separate"/>
                          </w:r>
                          <w:r>
                            <w:rPr>
                              <w:rFonts w:ascii="Times New Roman"/>
                              <w:sz w:val="32"/>
                              <w:szCs w:val="32"/>
                            </w:rPr>
                            <w:t>2</w:t>
                          </w:r>
                          <w:r>
                            <w:rPr>
                              <w:rFonts w:ascii="Times New Roman"/>
                              <w:sz w:val="32"/>
                              <w:szCs w:val="32"/>
                            </w:rPr>
                            <w:fldChar w:fldCharType="end"/>
                          </w:r>
                          <w:r>
                            <w:rPr>
                              <w:rFonts w:ascii="Times New Roman"/>
                              <w:sz w:val="32"/>
                              <w:szCs w:val="32"/>
                            </w:rPr>
                            <w:t xml:space="preserve"> —</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AnWxrOFQIAABkEAAAOAAAAAAAAAAEAIAAAADUBAABkcnMvZTJvRG9jLnhtbFBLBQYAAAAABgAG&#10;AFkBAAC8BQAAAAA=&#10;">
              <v:fill on="f" focussize="0,0"/>
              <v:stroke on="f" weight="0.5pt"/>
              <v:imagedata o:title=""/>
              <o:lock v:ext="edit" aspectratio="f"/>
              <v:textbox inset="0mm,0mm,0mm,0mm" style="mso-fit-shape-to-text:t;">
                <w:txbxContent>
                  <w:p>
                    <w:pPr>
                      <w:pStyle w:val="8"/>
                      <w:rPr>
                        <w:rFonts w:ascii="Times New Roman"/>
                        <w:sz w:val="32"/>
                        <w:szCs w:val="32"/>
                      </w:rPr>
                    </w:pPr>
                    <w:r>
                      <w:rPr>
                        <w:rFonts w:ascii="Times New Roman"/>
                        <w:sz w:val="32"/>
                        <w:szCs w:val="32"/>
                      </w:rPr>
                      <w:t xml:space="preserve">— </w:t>
                    </w:r>
                    <w:r>
                      <w:rPr>
                        <w:rFonts w:ascii="Times New Roman"/>
                        <w:sz w:val="32"/>
                        <w:szCs w:val="32"/>
                      </w:rPr>
                      <w:fldChar w:fldCharType="begin"/>
                    </w:r>
                    <w:r>
                      <w:rPr>
                        <w:rFonts w:ascii="Times New Roman"/>
                        <w:sz w:val="32"/>
                        <w:szCs w:val="32"/>
                      </w:rPr>
                      <w:instrText xml:space="preserve"> PAGE  \* MERGEFORMAT </w:instrText>
                    </w:r>
                    <w:r>
                      <w:rPr>
                        <w:rFonts w:ascii="Times New Roman"/>
                        <w:sz w:val="32"/>
                        <w:szCs w:val="32"/>
                      </w:rPr>
                      <w:fldChar w:fldCharType="separate"/>
                    </w:r>
                    <w:r>
                      <w:rPr>
                        <w:rFonts w:ascii="Times New Roman"/>
                        <w:sz w:val="32"/>
                        <w:szCs w:val="32"/>
                      </w:rPr>
                      <w:t>2</w:t>
                    </w:r>
                    <w:r>
                      <w:rPr>
                        <w:rFonts w:ascii="Times New Roman"/>
                        <w:sz w:val="32"/>
                        <w:szCs w:val="32"/>
                      </w:rPr>
                      <w:fldChar w:fldCharType="end"/>
                    </w:r>
                    <w:r>
                      <w:rPr>
                        <w:rFonts w:ascii="Times New Roman"/>
                        <w:sz w:val="32"/>
                        <w:szCs w:val="32"/>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1E1195"/>
    <w:multiLevelType w:val="multilevel"/>
    <w:tmpl w:val="1E1E1195"/>
    <w:lvl w:ilvl="0" w:tentative="0">
      <w:start w:val="1"/>
      <w:numFmt w:val="chineseCountingThousand"/>
      <w:lvlText w:val="第%1条"/>
      <w:lvlJc w:val="left"/>
      <w:pPr>
        <w:ind w:left="420" w:hanging="420"/>
      </w:pPr>
      <w:rPr>
        <w:rFonts w:hint="eastAsia" w:eastAsia="黑体"/>
        <w:b w:val="0"/>
        <w:i w:val="0"/>
        <w:sz w:val="3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60"/>
  <w:drawingGridVerticalSpacing w:val="435"/>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DE"/>
    <w:rsid w:val="000024DE"/>
    <w:rsid w:val="00002B97"/>
    <w:rsid w:val="0000442A"/>
    <w:rsid w:val="000059F7"/>
    <w:rsid w:val="000151CB"/>
    <w:rsid w:val="00020305"/>
    <w:rsid w:val="0002785F"/>
    <w:rsid w:val="00030560"/>
    <w:rsid w:val="00033C46"/>
    <w:rsid w:val="0004716B"/>
    <w:rsid w:val="00057EAE"/>
    <w:rsid w:val="00060CCF"/>
    <w:rsid w:val="00061E1F"/>
    <w:rsid w:val="00063ACF"/>
    <w:rsid w:val="0006475E"/>
    <w:rsid w:val="000730F0"/>
    <w:rsid w:val="000808CE"/>
    <w:rsid w:val="00080C65"/>
    <w:rsid w:val="000864CB"/>
    <w:rsid w:val="000924B0"/>
    <w:rsid w:val="000A2110"/>
    <w:rsid w:val="000A3081"/>
    <w:rsid w:val="000B230C"/>
    <w:rsid w:val="000B5022"/>
    <w:rsid w:val="000C6E0D"/>
    <w:rsid w:val="000D7ADD"/>
    <w:rsid w:val="000E2512"/>
    <w:rsid w:val="000F1924"/>
    <w:rsid w:val="000F7C8B"/>
    <w:rsid w:val="00102EC5"/>
    <w:rsid w:val="00110CCC"/>
    <w:rsid w:val="00115A86"/>
    <w:rsid w:val="00120FE8"/>
    <w:rsid w:val="00122300"/>
    <w:rsid w:val="00130B87"/>
    <w:rsid w:val="00140861"/>
    <w:rsid w:val="00143ED5"/>
    <w:rsid w:val="00150019"/>
    <w:rsid w:val="00150B9A"/>
    <w:rsid w:val="00152B98"/>
    <w:rsid w:val="00152E65"/>
    <w:rsid w:val="00157AF7"/>
    <w:rsid w:val="001620A8"/>
    <w:rsid w:val="00163611"/>
    <w:rsid w:val="00174029"/>
    <w:rsid w:val="00176F8B"/>
    <w:rsid w:val="001776E4"/>
    <w:rsid w:val="0018392F"/>
    <w:rsid w:val="00186825"/>
    <w:rsid w:val="00187077"/>
    <w:rsid w:val="001941F3"/>
    <w:rsid w:val="0019772D"/>
    <w:rsid w:val="00197FFB"/>
    <w:rsid w:val="001A2196"/>
    <w:rsid w:val="001A48F0"/>
    <w:rsid w:val="001B6C7F"/>
    <w:rsid w:val="001C36B6"/>
    <w:rsid w:val="001C3883"/>
    <w:rsid w:val="001C3FBE"/>
    <w:rsid w:val="001E2D0F"/>
    <w:rsid w:val="001E73FE"/>
    <w:rsid w:val="001F07EF"/>
    <w:rsid w:val="001F441E"/>
    <w:rsid w:val="001F67F8"/>
    <w:rsid w:val="00200CD3"/>
    <w:rsid w:val="00202A99"/>
    <w:rsid w:val="00210D25"/>
    <w:rsid w:val="002115A6"/>
    <w:rsid w:val="00221ACE"/>
    <w:rsid w:val="00224704"/>
    <w:rsid w:val="00224AE1"/>
    <w:rsid w:val="00230B3C"/>
    <w:rsid w:val="00232659"/>
    <w:rsid w:val="0023368B"/>
    <w:rsid w:val="00237033"/>
    <w:rsid w:val="0026631A"/>
    <w:rsid w:val="00272309"/>
    <w:rsid w:val="0027494D"/>
    <w:rsid w:val="00281D49"/>
    <w:rsid w:val="00282108"/>
    <w:rsid w:val="00284649"/>
    <w:rsid w:val="0029064A"/>
    <w:rsid w:val="00297FE6"/>
    <w:rsid w:val="002A0A69"/>
    <w:rsid w:val="002A1DCC"/>
    <w:rsid w:val="002A2FF7"/>
    <w:rsid w:val="002A5B48"/>
    <w:rsid w:val="002B26CC"/>
    <w:rsid w:val="002B720B"/>
    <w:rsid w:val="002C2221"/>
    <w:rsid w:val="002D3783"/>
    <w:rsid w:val="002E1D20"/>
    <w:rsid w:val="002E34E2"/>
    <w:rsid w:val="002E5E0D"/>
    <w:rsid w:val="002E7F9B"/>
    <w:rsid w:val="002F0326"/>
    <w:rsid w:val="002F303F"/>
    <w:rsid w:val="002F3816"/>
    <w:rsid w:val="00301A32"/>
    <w:rsid w:val="00324A6D"/>
    <w:rsid w:val="00330BAA"/>
    <w:rsid w:val="003344A6"/>
    <w:rsid w:val="003413CB"/>
    <w:rsid w:val="0035364D"/>
    <w:rsid w:val="003616C0"/>
    <w:rsid w:val="00371110"/>
    <w:rsid w:val="00382111"/>
    <w:rsid w:val="00390E72"/>
    <w:rsid w:val="003959AB"/>
    <w:rsid w:val="003C3110"/>
    <w:rsid w:val="003C6CF1"/>
    <w:rsid w:val="003D30D8"/>
    <w:rsid w:val="003E0CE7"/>
    <w:rsid w:val="003E17A8"/>
    <w:rsid w:val="003E391E"/>
    <w:rsid w:val="003E7177"/>
    <w:rsid w:val="003F39FD"/>
    <w:rsid w:val="003F5C0D"/>
    <w:rsid w:val="003F7E08"/>
    <w:rsid w:val="00401F65"/>
    <w:rsid w:val="00407D5A"/>
    <w:rsid w:val="00415EE6"/>
    <w:rsid w:val="00416E39"/>
    <w:rsid w:val="004202C4"/>
    <w:rsid w:val="00427F18"/>
    <w:rsid w:val="00432C01"/>
    <w:rsid w:val="004334A0"/>
    <w:rsid w:val="0043366C"/>
    <w:rsid w:val="0043531D"/>
    <w:rsid w:val="00435CF0"/>
    <w:rsid w:val="00442197"/>
    <w:rsid w:val="00445B4A"/>
    <w:rsid w:val="0046276A"/>
    <w:rsid w:val="00462C18"/>
    <w:rsid w:val="004648E6"/>
    <w:rsid w:val="00470C95"/>
    <w:rsid w:val="00473135"/>
    <w:rsid w:val="0047322C"/>
    <w:rsid w:val="00482F8E"/>
    <w:rsid w:val="00492AA8"/>
    <w:rsid w:val="004A50F5"/>
    <w:rsid w:val="004A741C"/>
    <w:rsid w:val="004B0D4B"/>
    <w:rsid w:val="004C0BD9"/>
    <w:rsid w:val="004C2A96"/>
    <w:rsid w:val="004C5709"/>
    <w:rsid w:val="004D35AB"/>
    <w:rsid w:val="004D4B7B"/>
    <w:rsid w:val="004D7098"/>
    <w:rsid w:val="004E18E0"/>
    <w:rsid w:val="004E1AC5"/>
    <w:rsid w:val="004E249A"/>
    <w:rsid w:val="004E391B"/>
    <w:rsid w:val="004F450B"/>
    <w:rsid w:val="004F741B"/>
    <w:rsid w:val="005021ED"/>
    <w:rsid w:val="005046A8"/>
    <w:rsid w:val="005062E4"/>
    <w:rsid w:val="00506D2B"/>
    <w:rsid w:val="00514555"/>
    <w:rsid w:val="0051630E"/>
    <w:rsid w:val="00542275"/>
    <w:rsid w:val="00543872"/>
    <w:rsid w:val="00543A7A"/>
    <w:rsid w:val="0054534B"/>
    <w:rsid w:val="0055028D"/>
    <w:rsid w:val="005609BD"/>
    <w:rsid w:val="00562787"/>
    <w:rsid w:val="0056599F"/>
    <w:rsid w:val="0057019C"/>
    <w:rsid w:val="00570A33"/>
    <w:rsid w:val="0057128D"/>
    <w:rsid w:val="00574098"/>
    <w:rsid w:val="00576F77"/>
    <w:rsid w:val="00580668"/>
    <w:rsid w:val="00590CE2"/>
    <w:rsid w:val="005952A3"/>
    <w:rsid w:val="005A3DD8"/>
    <w:rsid w:val="005B1106"/>
    <w:rsid w:val="005B5600"/>
    <w:rsid w:val="005B5A63"/>
    <w:rsid w:val="005C56DC"/>
    <w:rsid w:val="005C6FA4"/>
    <w:rsid w:val="005D4F84"/>
    <w:rsid w:val="005F0276"/>
    <w:rsid w:val="00611664"/>
    <w:rsid w:val="00612491"/>
    <w:rsid w:val="006137BC"/>
    <w:rsid w:val="00613882"/>
    <w:rsid w:val="00623B58"/>
    <w:rsid w:val="00623E3C"/>
    <w:rsid w:val="00625064"/>
    <w:rsid w:val="006303DD"/>
    <w:rsid w:val="00630642"/>
    <w:rsid w:val="00633267"/>
    <w:rsid w:val="00633B61"/>
    <w:rsid w:val="00634F11"/>
    <w:rsid w:val="00650352"/>
    <w:rsid w:val="00650414"/>
    <w:rsid w:val="00653C3D"/>
    <w:rsid w:val="006639B7"/>
    <w:rsid w:val="00671BDB"/>
    <w:rsid w:val="00672341"/>
    <w:rsid w:val="0068214F"/>
    <w:rsid w:val="006823CA"/>
    <w:rsid w:val="00686C62"/>
    <w:rsid w:val="00686E1D"/>
    <w:rsid w:val="00687E20"/>
    <w:rsid w:val="0069389E"/>
    <w:rsid w:val="00697E9E"/>
    <w:rsid w:val="006A0114"/>
    <w:rsid w:val="006B4D55"/>
    <w:rsid w:val="006B5C83"/>
    <w:rsid w:val="006B6EF5"/>
    <w:rsid w:val="006C2D20"/>
    <w:rsid w:val="006C500D"/>
    <w:rsid w:val="006C5309"/>
    <w:rsid w:val="006C6B5F"/>
    <w:rsid w:val="006D55A8"/>
    <w:rsid w:val="006D741C"/>
    <w:rsid w:val="006E3A4B"/>
    <w:rsid w:val="006E7371"/>
    <w:rsid w:val="006F649E"/>
    <w:rsid w:val="006F7B05"/>
    <w:rsid w:val="00705420"/>
    <w:rsid w:val="00712B3B"/>
    <w:rsid w:val="00715546"/>
    <w:rsid w:val="00716337"/>
    <w:rsid w:val="007223A6"/>
    <w:rsid w:val="00726AC3"/>
    <w:rsid w:val="00731534"/>
    <w:rsid w:val="00732461"/>
    <w:rsid w:val="00736093"/>
    <w:rsid w:val="007439C4"/>
    <w:rsid w:val="0074468A"/>
    <w:rsid w:val="00751077"/>
    <w:rsid w:val="00753E91"/>
    <w:rsid w:val="0076131D"/>
    <w:rsid w:val="00765F7D"/>
    <w:rsid w:val="00780843"/>
    <w:rsid w:val="00780FD8"/>
    <w:rsid w:val="00781FE6"/>
    <w:rsid w:val="00782290"/>
    <w:rsid w:val="0078723D"/>
    <w:rsid w:val="00787267"/>
    <w:rsid w:val="0079229F"/>
    <w:rsid w:val="00795DAD"/>
    <w:rsid w:val="007A2106"/>
    <w:rsid w:val="007B40A7"/>
    <w:rsid w:val="007C009F"/>
    <w:rsid w:val="007C3120"/>
    <w:rsid w:val="007D42A0"/>
    <w:rsid w:val="007D49B0"/>
    <w:rsid w:val="007E6D5A"/>
    <w:rsid w:val="007E7FA9"/>
    <w:rsid w:val="007F0171"/>
    <w:rsid w:val="007F08EB"/>
    <w:rsid w:val="00815D0C"/>
    <w:rsid w:val="00815DA1"/>
    <w:rsid w:val="0084420B"/>
    <w:rsid w:val="0085310A"/>
    <w:rsid w:val="00855993"/>
    <w:rsid w:val="0087668F"/>
    <w:rsid w:val="008840F0"/>
    <w:rsid w:val="008842EF"/>
    <w:rsid w:val="00884C88"/>
    <w:rsid w:val="008939D1"/>
    <w:rsid w:val="00893E0D"/>
    <w:rsid w:val="008976C7"/>
    <w:rsid w:val="008A5C9B"/>
    <w:rsid w:val="008C64EF"/>
    <w:rsid w:val="008D5468"/>
    <w:rsid w:val="008E02D6"/>
    <w:rsid w:val="008E3763"/>
    <w:rsid w:val="008E61B5"/>
    <w:rsid w:val="009005CF"/>
    <w:rsid w:val="00901E43"/>
    <w:rsid w:val="0090289C"/>
    <w:rsid w:val="00914233"/>
    <w:rsid w:val="009145F4"/>
    <w:rsid w:val="009173F9"/>
    <w:rsid w:val="009262EA"/>
    <w:rsid w:val="009308CB"/>
    <w:rsid w:val="009357E3"/>
    <w:rsid w:val="00940077"/>
    <w:rsid w:val="00940558"/>
    <w:rsid w:val="009412DD"/>
    <w:rsid w:val="0094412A"/>
    <w:rsid w:val="00944E3B"/>
    <w:rsid w:val="00947DA8"/>
    <w:rsid w:val="00952C17"/>
    <w:rsid w:val="009544F1"/>
    <w:rsid w:val="00957F26"/>
    <w:rsid w:val="00964EF1"/>
    <w:rsid w:val="00966E38"/>
    <w:rsid w:val="00982C23"/>
    <w:rsid w:val="00990EAD"/>
    <w:rsid w:val="0099334D"/>
    <w:rsid w:val="0099482A"/>
    <w:rsid w:val="009A184B"/>
    <w:rsid w:val="009A49A0"/>
    <w:rsid w:val="009A786B"/>
    <w:rsid w:val="009B1EE1"/>
    <w:rsid w:val="009B46CD"/>
    <w:rsid w:val="009C0F96"/>
    <w:rsid w:val="009C22A9"/>
    <w:rsid w:val="009C7296"/>
    <w:rsid w:val="009C7AD8"/>
    <w:rsid w:val="009C7EC0"/>
    <w:rsid w:val="009D241B"/>
    <w:rsid w:val="00A0189F"/>
    <w:rsid w:val="00A104ED"/>
    <w:rsid w:val="00A229DA"/>
    <w:rsid w:val="00A22A04"/>
    <w:rsid w:val="00A23755"/>
    <w:rsid w:val="00A249E3"/>
    <w:rsid w:val="00A26071"/>
    <w:rsid w:val="00A27DB2"/>
    <w:rsid w:val="00A35011"/>
    <w:rsid w:val="00A7047F"/>
    <w:rsid w:val="00A720C8"/>
    <w:rsid w:val="00A74222"/>
    <w:rsid w:val="00A77830"/>
    <w:rsid w:val="00A8096B"/>
    <w:rsid w:val="00A847E1"/>
    <w:rsid w:val="00AA41FF"/>
    <w:rsid w:val="00AA6822"/>
    <w:rsid w:val="00AA6BFB"/>
    <w:rsid w:val="00AA7027"/>
    <w:rsid w:val="00AB3A4F"/>
    <w:rsid w:val="00AC2F4F"/>
    <w:rsid w:val="00AC5031"/>
    <w:rsid w:val="00AE0005"/>
    <w:rsid w:val="00AE47D5"/>
    <w:rsid w:val="00AF2305"/>
    <w:rsid w:val="00AF78C2"/>
    <w:rsid w:val="00B205E0"/>
    <w:rsid w:val="00B21907"/>
    <w:rsid w:val="00B2442B"/>
    <w:rsid w:val="00B31849"/>
    <w:rsid w:val="00B4101D"/>
    <w:rsid w:val="00B43836"/>
    <w:rsid w:val="00B459BF"/>
    <w:rsid w:val="00B46BD2"/>
    <w:rsid w:val="00B46F88"/>
    <w:rsid w:val="00B5493B"/>
    <w:rsid w:val="00B54B3F"/>
    <w:rsid w:val="00B649C7"/>
    <w:rsid w:val="00B70EC8"/>
    <w:rsid w:val="00B97AED"/>
    <w:rsid w:val="00BA4B14"/>
    <w:rsid w:val="00BA7B62"/>
    <w:rsid w:val="00BC3F0C"/>
    <w:rsid w:val="00BC59CD"/>
    <w:rsid w:val="00BD2D11"/>
    <w:rsid w:val="00BD2E62"/>
    <w:rsid w:val="00BD3172"/>
    <w:rsid w:val="00BD36F7"/>
    <w:rsid w:val="00BE1885"/>
    <w:rsid w:val="00BE3DF8"/>
    <w:rsid w:val="00BE706C"/>
    <w:rsid w:val="00C0136C"/>
    <w:rsid w:val="00C03CFD"/>
    <w:rsid w:val="00C05849"/>
    <w:rsid w:val="00C07EEF"/>
    <w:rsid w:val="00C11AA0"/>
    <w:rsid w:val="00C16964"/>
    <w:rsid w:val="00C26D6D"/>
    <w:rsid w:val="00C300DF"/>
    <w:rsid w:val="00C30EF8"/>
    <w:rsid w:val="00C3193A"/>
    <w:rsid w:val="00C3635A"/>
    <w:rsid w:val="00C41DAA"/>
    <w:rsid w:val="00C532E1"/>
    <w:rsid w:val="00C54E28"/>
    <w:rsid w:val="00C62416"/>
    <w:rsid w:val="00C63523"/>
    <w:rsid w:val="00C67969"/>
    <w:rsid w:val="00CA2F44"/>
    <w:rsid w:val="00CA44F6"/>
    <w:rsid w:val="00CB55D6"/>
    <w:rsid w:val="00CC1979"/>
    <w:rsid w:val="00CD31D3"/>
    <w:rsid w:val="00CD43F0"/>
    <w:rsid w:val="00CD7486"/>
    <w:rsid w:val="00CE2370"/>
    <w:rsid w:val="00CE33C7"/>
    <w:rsid w:val="00CE343D"/>
    <w:rsid w:val="00CF0529"/>
    <w:rsid w:val="00D02BB0"/>
    <w:rsid w:val="00D041C4"/>
    <w:rsid w:val="00D05E4A"/>
    <w:rsid w:val="00D06839"/>
    <w:rsid w:val="00D167E6"/>
    <w:rsid w:val="00D24EAC"/>
    <w:rsid w:val="00D274F9"/>
    <w:rsid w:val="00D30AAF"/>
    <w:rsid w:val="00D336CB"/>
    <w:rsid w:val="00D41327"/>
    <w:rsid w:val="00D43F3B"/>
    <w:rsid w:val="00D445DB"/>
    <w:rsid w:val="00D52654"/>
    <w:rsid w:val="00D57632"/>
    <w:rsid w:val="00D62089"/>
    <w:rsid w:val="00D81B8D"/>
    <w:rsid w:val="00D8521B"/>
    <w:rsid w:val="00D87397"/>
    <w:rsid w:val="00D874DC"/>
    <w:rsid w:val="00D90682"/>
    <w:rsid w:val="00D94C33"/>
    <w:rsid w:val="00DA3778"/>
    <w:rsid w:val="00DB1BDD"/>
    <w:rsid w:val="00DB5F2A"/>
    <w:rsid w:val="00DC102F"/>
    <w:rsid w:val="00DC6E22"/>
    <w:rsid w:val="00DC76D1"/>
    <w:rsid w:val="00DD69B1"/>
    <w:rsid w:val="00DE1F57"/>
    <w:rsid w:val="00DE54BE"/>
    <w:rsid w:val="00DF6917"/>
    <w:rsid w:val="00DF6FE1"/>
    <w:rsid w:val="00E01264"/>
    <w:rsid w:val="00E17D33"/>
    <w:rsid w:val="00E24637"/>
    <w:rsid w:val="00E34E6C"/>
    <w:rsid w:val="00E37649"/>
    <w:rsid w:val="00E51B39"/>
    <w:rsid w:val="00E529D9"/>
    <w:rsid w:val="00E81F37"/>
    <w:rsid w:val="00E85C70"/>
    <w:rsid w:val="00E870DC"/>
    <w:rsid w:val="00E914F6"/>
    <w:rsid w:val="00E936BD"/>
    <w:rsid w:val="00E93B0D"/>
    <w:rsid w:val="00EA576A"/>
    <w:rsid w:val="00EA623A"/>
    <w:rsid w:val="00EB635B"/>
    <w:rsid w:val="00EC0393"/>
    <w:rsid w:val="00EC1E34"/>
    <w:rsid w:val="00EC381C"/>
    <w:rsid w:val="00ED351A"/>
    <w:rsid w:val="00ED73EE"/>
    <w:rsid w:val="00EE3CBA"/>
    <w:rsid w:val="00EF1057"/>
    <w:rsid w:val="00F03DC2"/>
    <w:rsid w:val="00F11863"/>
    <w:rsid w:val="00F13646"/>
    <w:rsid w:val="00F16FDB"/>
    <w:rsid w:val="00F16FF2"/>
    <w:rsid w:val="00F17910"/>
    <w:rsid w:val="00F20D39"/>
    <w:rsid w:val="00F32DFC"/>
    <w:rsid w:val="00F37BAF"/>
    <w:rsid w:val="00F468C0"/>
    <w:rsid w:val="00F50A0D"/>
    <w:rsid w:val="00F56AE6"/>
    <w:rsid w:val="00F6324E"/>
    <w:rsid w:val="00F66EE6"/>
    <w:rsid w:val="00F84486"/>
    <w:rsid w:val="00F85261"/>
    <w:rsid w:val="00F86D95"/>
    <w:rsid w:val="00F960F7"/>
    <w:rsid w:val="00FB35EF"/>
    <w:rsid w:val="00FC1068"/>
    <w:rsid w:val="00FC3B4A"/>
    <w:rsid w:val="00FC66AA"/>
    <w:rsid w:val="00FC7048"/>
    <w:rsid w:val="00FD7D2E"/>
    <w:rsid w:val="00FE0ADB"/>
    <w:rsid w:val="00FE307B"/>
    <w:rsid w:val="00FE63CA"/>
    <w:rsid w:val="00FF17CF"/>
    <w:rsid w:val="00FF2CE1"/>
    <w:rsid w:val="2EFE0FBD"/>
    <w:rsid w:val="31E83948"/>
    <w:rsid w:val="324B50EF"/>
    <w:rsid w:val="3DE2C47D"/>
    <w:rsid w:val="3F5D73F0"/>
    <w:rsid w:val="46D7B147"/>
    <w:rsid w:val="4A986F67"/>
    <w:rsid w:val="55FB5D45"/>
    <w:rsid w:val="739E5CC0"/>
    <w:rsid w:val="7BF76759"/>
    <w:rsid w:val="97DDA4A9"/>
    <w:rsid w:val="BFCF5505"/>
    <w:rsid w:val="D7EBBC29"/>
    <w:rsid w:val="D9FF4BC1"/>
    <w:rsid w:val="DAFFA730"/>
    <w:rsid w:val="DFBD25C1"/>
    <w:rsid w:val="FBF72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仿宋_GB2312" w:hAnsi="Times New Roman" w:eastAsia="方正仿宋_GBK" w:cs="Times New Roman"/>
      <w:kern w:val="2"/>
      <w:sz w:val="32"/>
      <w:szCs w:val="22"/>
      <w:lang w:val="en-US" w:eastAsia="zh-CN" w:bidi="ar-SA"/>
    </w:rPr>
  </w:style>
  <w:style w:type="paragraph" w:styleId="2">
    <w:name w:val="heading 1"/>
    <w:basedOn w:val="1"/>
    <w:next w:val="1"/>
    <w:link w:val="25"/>
    <w:qFormat/>
    <w:uiPriority w:val="9"/>
    <w:pPr>
      <w:keepNext/>
      <w:keepLines/>
      <w:jc w:val="center"/>
      <w:outlineLvl w:val="0"/>
    </w:pPr>
    <w:rPr>
      <w:rFonts w:eastAsia="方正黑体_GBK"/>
      <w:bCs/>
      <w:kern w:val="44"/>
      <w:szCs w:val="44"/>
    </w:rPr>
  </w:style>
  <w:style w:type="paragraph" w:styleId="3">
    <w:name w:val="heading 2"/>
    <w:basedOn w:val="1"/>
    <w:next w:val="1"/>
    <w:link w:val="23"/>
    <w:qFormat/>
    <w:uiPriority w:val="9"/>
    <w:pPr>
      <w:widowControl/>
      <w:ind w:firstLine="200" w:firstLineChars="200"/>
      <w:jc w:val="left"/>
      <w:outlineLvl w:val="1"/>
    </w:pPr>
    <w:rPr>
      <w:rFonts w:ascii="方正楷体_GBK" w:eastAsia="方正楷体_GBK" w:cs="宋体"/>
      <w:bCs/>
      <w:kern w:val="0"/>
      <w:szCs w:val="36"/>
    </w:rPr>
  </w:style>
  <w:style w:type="paragraph" w:styleId="4">
    <w:name w:val="heading 3"/>
    <w:basedOn w:val="1"/>
    <w:next w:val="1"/>
    <w:link w:val="30"/>
    <w:unhideWhenUsed/>
    <w:qFormat/>
    <w:uiPriority w:val="9"/>
    <w:pPr>
      <w:keepNext/>
      <w:keepLines/>
      <w:spacing w:after="50" w:afterLines="50" w:line="500" w:lineRule="exact"/>
      <w:outlineLvl w:val="2"/>
    </w:pPr>
    <w:rPr>
      <w:rFonts w:ascii="方正仿宋_GBK"/>
      <w:b/>
      <w:bCs/>
      <w:szCs w:val="32"/>
    </w:rPr>
  </w:style>
  <w:style w:type="paragraph" w:styleId="5">
    <w:name w:val="heading 4"/>
    <w:basedOn w:val="1"/>
    <w:next w:val="1"/>
    <w:link w:val="28"/>
    <w:unhideWhenUsed/>
    <w:qFormat/>
    <w:uiPriority w:val="9"/>
    <w:pPr>
      <w:keepNext/>
      <w:keepLines/>
      <w:spacing w:after="50" w:afterLines="50" w:line="500" w:lineRule="exact"/>
      <w:outlineLvl w:val="3"/>
    </w:pPr>
    <w:rPr>
      <w:b/>
      <w:bCs/>
      <w:szCs w:val="28"/>
    </w:rPr>
  </w:style>
  <w:style w:type="paragraph" w:styleId="6">
    <w:name w:val="heading 5"/>
    <w:basedOn w:val="1"/>
    <w:next w:val="1"/>
    <w:link w:val="35"/>
    <w:semiHidden/>
    <w:unhideWhenUsed/>
    <w:qFormat/>
    <w:uiPriority w:val="9"/>
    <w:pPr>
      <w:keepNext/>
      <w:keepLines/>
      <w:spacing w:before="280" w:after="290" w:line="376" w:lineRule="auto"/>
      <w:outlineLvl w:val="4"/>
    </w:pPr>
    <w:rPr>
      <w:b/>
      <w:bCs/>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9"/>
    <w:semiHidden/>
    <w:unhideWhenUsed/>
    <w:qFormat/>
    <w:uiPriority w:val="99"/>
    <w:pPr>
      <w:spacing w:line="240" w:lineRule="auto"/>
    </w:pPr>
    <w:rPr>
      <w:sz w:val="18"/>
      <w:szCs w:val="18"/>
    </w:rPr>
  </w:style>
  <w:style w:type="paragraph" w:styleId="8">
    <w:name w:val="footer"/>
    <w:basedOn w:val="1"/>
    <w:link w:val="21"/>
    <w:unhideWhenUsed/>
    <w:qFormat/>
    <w:uiPriority w:val="99"/>
    <w:pPr>
      <w:tabs>
        <w:tab w:val="center" w:pos="4153"/>
        <w:tab w:val="right" w:pos="8306"/>
      </w:tabs>
      <w:snapToGrid w:val="0"/>
      <w:jc w:val="left"/>
    </w:pPr>
    <w:rPr>
      <w:sz w:val="18"/>
      <w:szCs w:val="18"/>
    </w:rPr>
  </w:style>
  <w:style w:type="paragraph" w:styleId="9">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6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11">
    <w:name w:val="Normal (Web)"/>
    <w:basedOn w:val="1"/>
    <w:unhideWhenUsed/>
    <w:qFormat/>
    <w:uiPriority w:val="99"/>
    <w:pPr>
      <w:widowControl/>
      <w:spacing w:before="100" w:beforeAutospacing="1" w:after="100" w:afterAutospacing="1" w:line="240" w:lineRule="auto"/>
      <w:jc w:val="left"/>
    </w:pPr>
    <w:rPr>
      <w:rFonts w:ascii="宋体" w:hAnsi="宋体" w:eastAsia="宋体" w:cs="宋体"/>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22"/>
    <w:rPr>
      <w:b/>
      <w:bCs/>
    </w:rPr>
  </w:style>
  <w:style w:type="character" w:styleId="16">
    <w:name w:val="FollowedHyperlink"/>
    <w:semiHidden/>
    <w:unhideWhenUsed/>
    <w:qFormat/>
    <w:uiPriority w:val="99"/>
    <w:rPr>
      <w:color w:val="800080"/>
      <w:u w:val="single"/>
    </w:rPr>
  </w:style>
  <w:style w:type="character" w:styleId="17">
    <w:name w:val="Emphasis"/>
    <w:basedOn w:val="14"/>
    <w:qFormat/>
    <w:uiPriority w:val="20"/>
    <w:rPr>
      <w:i/>
      <w:iCs/>
    </w:rPr>
  </w:style>
  <w:style w:type="character" w:styleId="18">
    <w:name w:val="Hyperlink"/>
    <w:semiHidden/>
    <w:unhideWhenUsed/>
    <w:qFormat/>
    <w:uiPriority w:val="99"/>
    <w:rPr>
      <w:color w:val="0000FF"/>
      <w:u w:val="single"/>
    </w:rPr>
  </w:style>
  <w:style w:type="character" w:styleId="19">
    <w:name w:val="HTML Cite"/>
    <w:basedOn w:val="14"/>
    <w:semiHidden/>
    <w:unhideWhenUsed/>
    <w:qFormat/>
    <w:uiPriority w:val="99"/>
    <w:rPr>
      <w:i/>
      <w:iCs/>
    </w:rPr>
  </w:style>
  <w:style w:type="character" w:customStyle="1" w:styleId="20">
    <w:name w:val="页眉 字符"/>
    <w:link w:val="9"/>
    <w:qFormat/>
    <w:uiPriority w:val="99"/>
    <w:rPr>
      <w:rFonts w:ascii="Times New Roman" w:hAnsi="Times New Roman" w:eastAsia="仿宋_GB2312" w:cs="Times New Roman"/>
      <w:sz w:val="18"/>
      <w:szCs w:val="18"/>
    </w:rPr>
  </w:style>
  <w:style w:type="character" w:customStyle="1" w:styleId="21">
    <w:name w:val="页脚 字符"/>
    <w:link w:val="8"/>
    <w:qFormat/>
    <w:uiPriority w:val="99"/>
    <w:rPr>
      <w:rFonts w:ascii="Times New Roman" w:hAnsi="Times New Roman" w:eastAsia="仿宋_GB2312" w:cs="Times New Roman"/>
      <w:sz w:val="18"/>
      <w:szCs w:val="18"/>
    </w:rPr>
  </w:style>
  <w:style w:type="paragraph" w:styleId="22">
    <w:name w:val="List Paragraph"/>
    <w:basedOn w:val="1"/>
    <w:qFormat/>
    <w:uiPriority w:val="34"/>
    <w:pPr>
      <w:ind w:firstLine="420" w:firstLineChars="200"/>
    </w:pPr>
  </w:style>
  <w:style w:type="character" w:customStyle="1" w:styleId="23">
    <w:name w:val="标题 2 字符"/>
    <w:link w:val="3"/>
    <w:qFormat/>
    <w:uiPriority w:val="9"/>
    <w:rPr>
      <w:rFonts w:ascii="方正楷体_GBK" w:hAnsi="Times New Roman" w:eastAsia="方正楷体_GBK" w:cs="宋体"/>
      <w:bCs/>
      <w:kern w:val="0"/>
      <w:sz w:val="32"/>
      <w:szCs w:val="36"/>
    </w:rPr>
  </w:style>
  <w:style w:type="character" w:customStyle="1" w:styleId="24">
    <w:name w:val="apple-converted-space"/>
    <w:basedOn w:val="14"/>
    <w:qFormat/>
    <w:uiPriority w:val="0"/>
  </w:style>
  <w:style w:type="character" w:customStyle="1" w:styleId="25">
    <w:name w:val="标题 1 字符"/>
    <w:link w:val="2"/>
    <w:qFormat/>
    <w:uiPriority w:val="9"/>
    <w:rPr>
      <w:rFonts w:ascii="仿宋_GB2312" w:hAnsi="Times New Roman" w:eastAsia="方正黑体_GBK" w:cs="Times New Roman"/>
      <w:bCs/>
      <w:kern w:val="44"/>
      <w:sz w:val="32"/>
      <w:szCs w:val="44"/>
    </w:rPr>
  </w:style>
  <w:style w:type="character" w:customStyle="1" w:styleId="26">
    <w:name w:val="time"/>
    <w:basedOn w:val="14"/>
    <w:qFormat/>
    <w:uiPriority w:val="0"/>
  </w:style>
  <w:style w:type="character" w:customStyle="1" w:styleId="27">
    <w:name w:val="source"/>
    <w:basedOn w:val="14"/>
    <w:qFormat/>
    <w:uiPriority w:val="0"/>
  </w:style>
  <w:style w:type="character" w:customStyle="1" w:styleId="28">
    <w:name w:val="标题 4 字符"/>
    <w:link w:val="5"/>
    <w:qFormat/>
    <w:uiPriority w:val="9"/>
    <w:rPr>
      <w:rFonts w:ascii="Times New Roman" w:hAnsi="Times New Roman" w:eastAsia="仿宋_GB2312" w:cs="Times New Roman"/>
      <w:b/>
      <w:bCs/>
      <w:sz w:val="28"/>
      <w:szCs w:val="28"/>
    </w:rPr>
  </w:style>
  <w:style w:type="character" w:customStyle="1" w:styleId="29">
    <w:name w:val="批注框文本 字符"/>
    <w:basedOn w:val="14"/>
    <w:link w:val="7"/>
    <w:semiHidden/>
    <w:qFormat/>
    <w:uiPriority w:val="99"/>
    <w:rPr>
      <w:sz w:val="18"/>
      <w:szCs w:val="18"/>
    </w:rPr>
  </w:style>
  <w:style w:type="character" w:customStyle="1" w:styleId="30">
    <w:name w:val="标题 3 字符"/>
    <w:link w:val="4"/>
    <w:qFormat/>
    <w:uiPriority w:val="9"/>
    <w:rPr>
      <w:rFonts w:ascii="方正仿宋_GBK" w:hAnsi="Times New Roman" w:eastAsia="方正仿宋_GBK" w:cs="Times New Roman"/>
      <w:b/>
      <w:bCs/>
      <w:sz w:val="32"/>
      <w:szCs w:val="32"/>
    </w:rPr>
  </w:style>
  <w:style w:type="paragraph" w:styleId="31">
    <w:name w:val="No Spacing"/>
    <w:qFormat/>
    <w:uiPriority w:val="1"/>
    <w:pPr>
      <w:widowControl w:val="0"/>
      <w:jc w:val="both"/>
    </w:pPr>
    <w:rPr>
      <w:rFonts w:ascii="Times New Roman" w:hAnsi="Times New Roman" w:eastAsia="仿宋_GB2312" w:cs="Times New Roman"/>
      <w:kern w:val="2"/>
      <w:sz w:val="21"/>
      <w:szCs w:val="22"/>
      <w:lang w:val="en-US" w:eastAsia="zh-CN" w:bidi="ar-SA"/>
    </w:rPr>
  </w:style>
  <w:style w:type="character" w:customStyle="1" w:styleId="32">
    <w:name w:val="bds_more"/>
    <w:basedOn w:val="14"/>
    <w:qFormat/>
    <w:uiPriority w:val="0"/>
  </w:style>
  <w:style w:type="character" w:customStyle="1" w:styleId="33">
    <w:name w:val="f_r"/>
    <w:basedOn w:val="14"/>
    <w:qFormat/>
    <w:uiPriority w:val="0"/>
  </w:style>
  <w:style w:type="character" w:customStyle="1" w:styleId="34">
    <w:name w:val="all-number-comment"/>
    <w:basedOn w:val="14"/>
    <w:qFormat/>
    <w:uiPriority w:val="0"/>
  </w:style>
  <w:style w:type="character" w:customStyle="1" w:styleId="35">
    <w:name w:val="标题 5 字符"/>
    <w:basedOn w:val="14"/>
    <w:link w:val="6"/>
    <w:semiHidden/>
    <w:qFormat/>
    <w:uiPriority w:val="9"/>
    <w:rPr>
      <w:rFonts w:ascii="Times New Roman" w:hAnsi="Times New Roman" w:eastAsia="仿宋_GB2312" w:cs="Times New Roman"/>
      <w:b/>
      <w:bCs/>
      <w:sz w:val="28"/>
      <w:szCs w:val="28"/>
    </w:rPr>
  </w:style>
  <w:style w:type="paragraph" w:customStyle="1" w:styleId="36">
    <w:name w:val="tc"/>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37">
    <w:name w:val="color-a-1"/>
    <w:basedOn w:val="14"/>
    <w:qFormat/>
    <w:uiPriority w:val="0"/>
  </w:style>
  <w:style w:type="character" w:customStyle="1" w:styleId="38">
    <w:name w:val="color-a-3"/>
    <w:basedOn w:val="14"/>
    <w:qFormat/>
    <w:uiPriority w:val="0"/>
  </w:style>
  <w:style w:type="character" w:customStyle="1" w:styleId="39">
    <w:name w:val="article-time"/>
    <w:basedOn w:val="14"/>
    <w:qFormat/>
    <w:uiPriority w:val="0"/>
  </w:style>
  <w:style w:type="character" w:customStyle="1" w:styleId="40">
    <w:name w:val="r"/>
    <w:basedOn w:val="14"/>
    <w:qFormat/>
    <w:uiPriority w:val="0"/>
  </w:style>
  <w:style w:type="paragraph" w:customStyle="1" w:styleId="41">
    <w:name w:val="titdd-article"/>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42">
    <w:name w:val="js-tiecount"/>
    <w:basedOn w:val="14"/>
    <w:qFormat/>
    <w:uiPriority w:val="0"/>
  </w:style>
  <w:style w:type="character" w:customStyle="1" w:styleId="43">
    <w:name w:val="标题1"/>
    <w:basedOn w:val="14"/>
    <w:qFormat/>
    <w:uiPriority w:val="0"/>
  </w:style>
  <w:style w:type="character" w:customStyle="1" w:styleId="44">
    <w:name w:val="img2"/>
    <w:basedOn w:val="14"/>
    <w:qFormat/>
    <w:uiPriority w:val="0"/>
  </w:style>
  <w:style w:type="character" w:customStyle="1" w:styleId="45">
    <w:name w:val="sg_txtb"/>
    <w:basedOn w:val="14"/>
    <w:qFormat/>
    <w:uiPriority w:val="0"/>
  </w:style>
  <w:style w:type="paragraph" w:customStyle="1" w:styleId="46">
    <w:name w:val="noparagraphstyle"/>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47">
    <w:name w:val="a"/>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48">
    <w:name w:val="tt5"/>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49">
    <w:name w:val="tt11"/>
    <w:basedOn w:val="14"/>
    <w:qFormat/>
    <w:uiPriority w:val="0"/>
  </w:style>
  <w:style w:type="character" w:customStyle="1" w:styleId="50">
    <w:name w:val="tt6"/>
    <w:basedOn w:val="14"/>
    <w:qFormat/>
    <w:uiPriority w:val="0"/>
  </w:style>
  <w:style w:type="character" w:customStyle="1" w:styleId="51">
    <w:name w:val="news_title"/>
    <w:basedOn w:val="14"/>
    <w:qFormat/>
    <w:uiPriority w:val="0"/>
  </w:style>
  <w:style w:type="paragraph" w:customStyle="1" w:styleId="52">
    <w:name w:val="news_time"/>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53">
    <w:name w:val="news_title1"/>
    <w:basedOn w:val="14"/>
    <w:qFormat/>
    <w:uiPriority w:val="0"/>
  </w:style>
  <w:style w:type="paragraph" w:customStyle="1" w:styleId="54">
    <w:name w:val="sou1"/>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55">
    <w:name w:val="sou"/>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paragraph" w:customStyle="1" w:styleId="56">
    <w:name w:val="xg2"/>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57">
    <w:name w:val="xg1"/>
    <w:basedOn w:val="14"/>
    <w:qFormat/>
    <w:uiPriority w:val="0"/>
  </w:style>
  <w:style w:type="character" w:customStyle="1" w:styleId="58">
    <w:name w:val="pipe"/>
    <w:basedOn w:val="14"/>
    <w:qFormat/>
    <w:uiPriority w:val="0"/>
  </w:style>
  <w:style w:type="character" w:customStyle="1" w:styleId="59">
    <w:name w:val="detail-print"/>
    <w:basedOn w:val="14"/>
    <w:qFormat/>
    <w:uiPriority w:val="0"/>
  </w:style>
  <w:style w:type="character" w:customStyle="1" w:styleId="60">
    <w:name w:val="detail-collect"/>
    <w:basedOn w:val="14"/>
    <w:qFormat/>
    <w:uiPriority w:val="0"/>
  </w:style>
  <w:style w:type="character" w:customStyle="1" w:styleId="61">
    <w:name w:val="日期1"/>
    <w:basedOn w:val="14"/>
    <w:qFormat/>
    <w:uiPriority w:val="0"/>
  </w:style>
  <w:style w:type="character" w:customStyle="1" w:styleId="62">
    <w:name w:val="f-l"/>
    <w:basedOn w:val="14"/>
    <w:qFormat/>
    <w:uiPriority w:val="0"/>
  </w:style>
  <w:style w:type="paragraph" w:customStyle="1" w:styleId="63">
    <w:name w:val="describe"/>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 w:type="character" w:customStyle="1" w:styleId="64">
    <w:name w:val="ask-title"/>
    <w:basedOn w:val="14"/>
    <w:qFormat/>
    <w:uiPriority w:val="0"/>
  </w:style>
  <w:style w:type="character" w:customStyle="1" w:styleId="65">
    <w:name w:val="grid-r"/>
    <w:basedOn w:val="14"/>
    <w:qFormat/>
    <w:uiPriority w:val="0"/>
  </w:style>
  <w:style w:type="character" w:customStyle="1" w:styleId="66">
    <w:name w:val="f-pipe"/>
    <w:basedOn w:val="14"/>
    <w:qFormat/>
    <w:uiPriority w:val="0"/>
  </w:style>
  <w:style w:type="character" w:customStyle="1" w:styleId="67">
    <w:name w:val="browse-times"/>
    <w:basedOn w:val="14"/>
    <w:qFormat/>
    <w:uiPriority w:val="0"/>
  </w:style>
  <w:style w:type="character" w:customStyle="1" w:styleId="68">
    <w:name w:val="answer-title"/>
    <w:basedOn w:val="14"/>
    <w:qFormat/>
    <w:uiPriority w:val="0"/>
  </w:style>
  <w:style w:type="character" w:customStyle="1" w:styleId="69">
    <w:name w:val="HTML 预设格式 字符"/>
    <w:basedOn w:val="14"/>
    <w:link w:val="10"/>
    <w:semiHidden/>
    <w:qFormat/>
    <w:uiPriority w:val="99"/>
    <w:rPr>
      <w:rFonts w:ascii="宋体" w:hAnsi="宋体" w:eastAsia="宋体" w:cs="宋体"/>
      <w:kern w:val="0"/>
      <w:sz w:val="24"/>
      <w:szCs w:val="24"/>
    </w:rPr>
  </w:style>
  <w:style w:type="paragraph" w:customStyle="1" w:styleId="70">
    <w:name w:val="color_white"/>
    <w:basedOn w:val="1"/>
    <w:qFormat/>
    <w:uiPriority w:val="0"/>
    <w:pPr>
      <w:widowControl/>
      <w:spacing w:before="100" w:beforeAutospacing="1" w:after="100" w:afterAutospacing="1" w:line="240" w:lineRule="auto"/>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YIES</Company>
  <Pages>1</Pages>
  <Words>350</Words>
  <Characters>1998</Characters>
  <Lines>16</Lines>
  <Paragraphs>4</Paragraphs>
  <TotalTime>1</TotalTime>
  <ScaleCrop>false</ScaleCrop>
  <LinksUpToDate>false</LinksUpToDate>
  <CharactersWithSpaces>2344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2021-05-14T23:25:00Z</dcterms:created>
  <dc:creator>Chenyuanxiang</dc:creator>
  <cp:lastModifiedBy>kylin</cp:lastModifiedBy>
  <cp:lastPrinted>2021-06-25T02:39:00Z</cp:lastPrinted>
  <dcterms:modified xsi:type="dcterms:W3CDTF">2021-09-26T17:16:33Z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