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both"/>
        <w:textAlignment w:val="auto"/>
        <w:rPr>
          <w:rFonts w:hint="eastAsia" w:ascii="方正黑体_GBK" w:hAnsi="方正黑体_GBK" w:eastAsia="方正黑体_GBK" w:cs="方正黑体_GBK"/>
          <w:sz w:val="32"/>
          <w:szCs w:val="32"/>
          <w:lang w:val="zh-TW" w:eastAsia="zh-CN"/>
        </w:rPr>
      </w:pPr>
      <w:r>
        <w:rPr>
          <w:rFonts w:hint="eastAsia" w:ascii="方正黑体_GBK" w:hAnsi="方正黑体_GBK" w:eastAsia="方正黑体_GBK" w:cs="方正黑体_GBK"/>
          <w:sz w:val="32"/>
          <w:szCs w:val="32"/>
          <w:lang w:val="zh-TW" w:eastAsia="zh-CN"/>
        </w:rPr>
        <w:t>附件</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zh-TW" w:eastAsia="zh-TW"/>
        </w:rPr>
      </w:pPr>
      <w:r>
        <w:rPr>
          <w:rFonts w:hint="eastAsia" w:ascii="宋体" w:hAnsi="宋体" w:eastAsia="方正小标宋简体" w:cs="方正小标宋简体"/>
          <w:sz w:val="44"/>
          <w:szCs w:val="44"/>
          <w:lang w:val="zh-TW" w:eastAsia="zh-TW"/>
        </w:rPr>
        <w:t>云南省医疗机构应用传统工艺配制</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zh-TW" w:eastAsia="zh-TW"/>
        </w:rPr>
      </w:pPr>
      <w:r>
        <w:rPr>
          <w:rFonts w:hint="eastAsia" w:ascii="宋体" w:hAnsi="宋体" w:eastAsia="方正小标宋简体" w:cs="方正小标宋简体"/>
          <w:sz w:val="44"/>
          <w:szCs w:val="44"/>
          <w:lang w:val="zh-TW" w:eastAsia="zh-TW"/>
        </w:rPr>
        <w:t>中药（民族药）制剂备案实施细则（试行）</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zh-TW"/>
        </w:rPr>
      </w:pPr>
      <w:r>
        <w:rPr>
          <w:rFonts w:hint="eastAsia" w:ascii="宋体" w:hAnsi="宋体" w:eastAsia="方正小标宋简体" w:cs="方正小标宋简体"/>
          <w:sz w:val="44"/>
          <w:szCs w:val="44"/>
          <w:lang w:eastAsia="zh-CN"/>
        </w:rPr>
        <w:t>（修订草案征求意见稿）</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lang w:val="zh-TW" w:eastAsia="zh-TW"/>
        </w:rPr>
      </w:pP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仿宋_GBK" w:cs="方正仿宋_GBK"/>
          <w:sz w:val="32"/>
          <w:szCs w:val="32"/>
        </w:rPr>
      </w:pPr>
      <w:r>
        <w:rPr>
          <w:rFonts w:hint="eastAsia" w:ascii="宋体" w:hAnsi="宋体" w:eastAsia="方正黑体_GBK" w:cs="方正黑体_GBK"/>
          <w:sz w:val="32"/>
          <w:szCs w:val="32"/>
          <w:lang w:val="zh-TW" w:eastAsia="zh-TW"/>
        </w:rPr>
        <w:t>第一章  总则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第一条</w:t>
      </w:r>
      <w:r>
        <w:rPr>
          <w:rFonts w:hint="eastAsia" w:ascii="宋体" w:hAnsi="宋体" w:eastAsia="方正仿宋_GBK" w:cs="方正仿宋_GBK"/>
          <w:sz w:val="32"/>
          <w:szCs w:val="32"/>
          <w:lang w:val="zh-TW" w:eastAsia="zh-TW"/>
        </w:rPr>
        <w:t xml:space="preserve">  为贯彻实施</w:t>
      </w:r>
      <w:r>
        <w:rPr>
          <w:rFonts w:hint="eastAsia" w:ascii="宋体" w:hAnsi="宋体" w:eastAsia="方正仿宋_GBK" w:cs="方正仿宋_GBK"/>
          <w:sz w:val="32"/>
          <w:szCs w:val="32"/>
          <w:lang w:val="zh-TW" w:eastAsia="zh-CN"/>
        </w:rPr>
        <w:t>《中华人民共和国药品管理法》</w:t>
      </w:r>
      <w:r>
        <w:rPr>
          <w:rFonts w:hint="eastAsia" w:ascii="宋体" w:hAnsi="宋体" w:eastAsia="方正仿宋_GBK" w:cs="方正仿宋_GBK"/>
          <w:sz w:val="32"/>
          <w:szCs w:val="32"/>
          <w:lang w:val="zh-TW" w:eastAsia="zh-TW"/>
        </w:rPr>
        <w:t>《中华人民共和国中医药法》和《关于对医疗机构应用传统工艺配制中药制剂实施备案管理的公告》（</w:t>
      </w:r>
      <w:r>
        <w:rPr>
          <w:rFonts w:hint="eastAsia" w:ascii="宋体" w:hAnsi="宋体" w:eastAsia="方正仿宋_GBK" w:cs="方正仿宋_GBK"/>
          <w:sz w:val="32"/>
          <w:szCs w:val="32"/>
          <w:lang w:val="zh-TW"/>
        </w:rPr>
        <w:t>国家食品药品监督管理</w:t>
      </w:r>
      <w:r>
        <w:rPr>
          <w:rFonts w:hint="eastAsia" w:ascii="宋体" w:hAnsi="宋体" w:eastAsia="方正仿宋_GBK" w:cs="方正仿宋_GBK"/>
          <w:sz w:val="32"/>
          <w:szCs w:val="32"/>
          <w:lang w:val="zh-TW" w:eastAsia="zh-TW"/>
        </w:rPr>
        <w:t>总局</w:t>
      </w:r>
      <w:r>
        <w:rPr>
          <w:rFonts w:hint="eastAsia" w:ascii="宋体" w:hAnsi="宋体" w:eastAsia="方正仿宋_GBK" w:cs="方正仿宋_GBK"/>
          <w:sz w:val="32"/>
          <w:szCs w:val="32"/>
        </w:rPr>
        <w:t>2018</w:t>
      </w:r>
      <w:r>
        <w:rPr>
          <w:rFonts w:hint="eastAsia" w:ascii="宋体" w:hAnsi="宋体" w:eastAsia="方正仿宋_GBK" w:cs="方正仿宋_GBK"/>
          <w:sz w:val="32"/>
          <w:szCs w:val="32"/>
          <w:lang w:val="zh-TW" w:eastAsia="zh-TW"/>
        </w:rPr>
        <w:t>年第</w:t>
      </w:r>
      <w:r>
        <w:rPr>
          <w:rFonts w:hint="eastAsia" w:ascii="宋体" w:hAnsi="宋体" w:eastAsia="方正仿宋_GBK" w:cs="方正仿宋_GBK"/>
          <w:sz w:val="32"/>
          <w:szCs w:val="32"/>
        </w:rPr>
        <w:t>19</w:t>
      </w:r>
      <w:r>
        <w:rPr>
          <w:rFonts w:hint="eastAsia" w:ascii="宋体" w:hAnsi="宋体" w:eastAsia="方正仿宋_GBK" w:cs="方正仿宋_GBK"/>
          <w:sz w:val="32"/>
          <w:szCs w:val="32"/>
          <w:lang w:val="zh-TW" w:eastAsia="zh-TW"/>
        </w:rPr>
        <w:t>号）</w:t>
      </w:r>
      <w:r>
        <w:rPr>
          <w:rFonts w:hint="eastAsia" w:ascii="宋体" w:hAnsi="宋体" w:eastAsia="方正仿宋_GBK" w:cs="方正仿宋_GBK"/>
          <w:sz w:val="32"/>
          <w:szCs w:val="32"/>
          <w:lang w:val="en-US" w:eastAsia="zh-CN"/>
        </w:rPr>
        <w:t>有关规定</w:t>
      </w:r>
      <w:r>
        <w:rPr>
          <w:rFonts w:hint="eastAsia" w:ascii="宋体" w:hAnsi="宋体" w:eastAsia="方正仿宋_GBK" w:cs="方正仿宋_GBK"/>
          <w:sz w:val="32"/>
          <w:szCs w:val="32"/>
          <w:lang w:val="zh-TW" w:eastAsia="zh-TW"/>
        </w:rPr>
        <w:t>，结合云南实际，制定本实施细则。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第二条</w:t>
      </w:r>
      <w:r>
        <w:rPr>
          <w:rFonts w:hint="eastAsia" w:ascii="宋体" w:hAnsi="宋体" w:eastAsia="方正仿宋_GBK" w:cs="方正仿宋_GBK"/>
          <w:sz w:val="32"/>
          <w:szCs w:val="32"/>
          <w:lang w:val="zh-TW" w:eastAsia="zh-TW"/>
        </w:rPr>
        <w:t xml:space="preserve">  本细则规定了</w:t>
      </w:r>
      <w:r>
        <w:rPr>
          <w:rFonts w:hint="eastAsia" w:ascii="宋体" w:hAnsi="宋体" w:eastAsia="方正仿宋_GBK" w:cs="方正仿宋_GBK"/>
          <w:sz w:val="32"/>
          <w:szCs w:val="32"/>
          <w:lang w:val="zh-TW" w:eastAsia="zh-CN"/>
        </w:rPr>
        <w:t>云南省</w:t>
      </w:r>
      <w:r>
        <w:rPr>
          <w:rFonts w:hint="eastAsia" w:ascii="宋体" w:hAnsi="宋体" w:eastAsia="方正仿宋_GBK" w:cs="方正仿宋_GBK"/>
          <w:sz w:val="32"/>
          <w:szCs w:val="32"/>
          <w:lang w:val="zh-TW" w:eastAsia="zh-TW"/>
        </w:rPr>
        <w:t>药品监督管理</w:t>
      </w:r>
      <w:r>
        <w:rPr>
          <w:rFonts w:hint="eastAsia" w:ascii="宋体" w:hAnsi="宋体" w:eastAsia="方正仿宋_GBK" w:cs="方正仿宋_GBK"/>
          <w:sz w:val="32"/>
          <w:szCs w:val="32"/>
          <w:lang w:val="zh-TW" w:eastAsia="zh-CN"/>
        </w:rPr>
        <w:t>局（以下简称省药监局）</w:t>
      </w:r>
      <w:r>
        <w:rPr>
          <w:rFonts w:hint="eastAsia" w:ascii="宋体" w:hAnsi="宋体" w:eastAsia="方正仿宋_GBK" w:cs="方正仿宋_GBK"/>
          <w:sz w:val="32"/>
          <w:szCs w:val="32"/>
          <w:lang w:val="zh-TW" w:eastAsia="zh-TW"/>
        </w:rPr>
        <w:t>依法办理医疗机构应用传统工艺配制中药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w:t>
      </w:r>
      <w:r>
        <w:rPr>
          <w:rFonts w:hint="eastAsia" w:ascii="宋体" w:hAnsi="宋体" w:eastAsia="方正仿宋_GBK" w:cs="方正仿宋_GBK"/>
          <w:sz w:val="32"/>
          <w:szCs w:val="32"/>
          <w:lang w:val="zh-TW" w:eastAsia="zh-CN"/>
        </w:rPr>
        <w:t>（以下简称传统中药制剂）</w:t>
      </w:r>
      <w:r>
        <w:rPr>
          <w:rFonts w:hint="eastAsia" w:ascii="宋体" w:hAnsi="宋体" w:eastAsia="方正仿宋_GBK" w:cs="方正仿宋_GBK"/>
          <w:sz w:val="32"/>
          <w:szCs w:val="32"/>
          <w:lang w:val="zh-TW" w:eastAsia="zh-TW"/>
        </w:rPr>
        <w:t>备案的程序和</w:t>
      </w:r>
      <w:r>
        <w:rPr>
          <w:rFonts w:hint="eastAsia" w:ascii="宋体" w:hAnsi="宋体" w:eastAsia="方正仿宋_GBK" w:cs="方正仿宋_GBK"/>
          <w:sz w:val="32"/>
          <w:szCs w:val="32"/>
          <w:lang w:val="zh-TW" w:eastAsia="zh-CN"/>
        </w:rPr>
        <w:t>监管</w:t>
      </w:r>
      <w:r>
        <w:rPr>
          <w:rFonts w:hint="eastAsia" w:ascii="宋体" w:hAnsi="宋体" w:eastAsia="方正仿宋_GBK" w:cs="方正仿宋_GBK"/>
          <w:sz w:val="32"/>
          <w:szCs w:val="32"/>
          <w:lang w:val="zh-TW" w:eastAsia="zh-TW"/>
        </w:rPr>
        <w:t>要求，适用于</w:t>
      </w:r>
      <w:r>
        <w:rPr>
          <w:rFonts w:hint="eastAsia" w:ascii="宋体" w:hAnsi="宋体" w:eastAsia="方正仿宋_GBK" w:cs="方正仿宋_GBK"/>
          <w:sz w:val="32"/>
          <w:szCs w:val="32"/>
          <w:lang w:val="zh-CN"/>
        </w:rPr>
        <w:t>医疗机构</w:t>
      </w:r>
      <w:r>
        <w:rPr>
          <w:rFonts w:hint="eastAsia" w:ascii="宋体" w:hAnsi="宋体" w:eastAsia="方正仿宋_GBK" w:cs="方正仿宋_GBK"/>
          <w:sz w:val="32"/>
          <w:szCs w:val="32"/>
          <w:lang w:val="zh-TW" w:eastAsia="zh-TW"/>
        </w:rPr>
        <w:t>在云南省行政区域内</w:t>
      </w:r>
      <w:r>
        <w:rPr>
          <w:rFonts w:hint="eastAsia" w:ascii="宋体" w:hAnsi="宋体" w:eastAsia="方正仿宋_GBK" w:cs="方正仿宋_GBK"/>
          <w:sz w:val="32"/>
          <w:szCs w:val="32"/>
          <w:lang w:val="zh-TW" w:eastAsia="zh-CN"/>
        </w:rPr>
        <w:t>传统中药</w:t>
      </w:r>
      <w:r>
        <w:rPr>
          <w:rFonts w:hint="eastAsia" w:ascii="宋体" w:hAnsi="宋体" w:eastAsia="方正仿宋_GBK" w:cs="方正仿宋_GBK"/>
          <w:sz w:val="32"/>
          <w:szCs w:val="32"/>
          <w:lang w:val="zh-TW" w:eastAsia="zh-TW"/>
        </w:rPr>
        <w:t>制剂的备案管理。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第三条</w:t>
      </w:r>
      <w:r>
        <w:rPr>
          <w:rFonts w:hint="eastAsia" w:ascii="宋体" w:hAnsi="宋体" w:eastAsia="方正仿宋_GBK" w:cs="方正仿宋_GBK"/>
          <w:sz w:val="32"/>
          <w:szCs w:val="32"/>
          <w:lang w:val="zh-TW" w:eastAsia="zh-TW"/>
        </w:rPr>
        <w:t xml:space="preserve"> </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传统中药制剂备案</w:t>
      </w:r>
      <w:r>
        <w:rPr>
          <w:rFonts w:hint="eastAsia" w:ascii="宋体" w:hAnsi="宋体" w:eastAsia="方正仿宋_GBK" w:cs="方正仿宋_GBK"/>
          <w:sz w:val="32"/>
          <w:szCs w:val="32"/>
          <w:lang w:val="zh-TW" w:eastAsia="zh-TW"/>
        </w:rPr>
        <w:t>是指</w:t>
      </w:r>
      <w:r>
        <w:rPr>
          <w:rFonts w:hint="eastAsia" w:ascii="宋体" w:hAnsi="宋体" w:eastAsia="方正仿宋_GBK" w:cs="方正仿宋_GBK"/>
          <w:sz w:val="32"/>
          <w:szCs w:val="32"/>
          <w:lang w:val="zh-TW" w:eastAsia="zh-CN"/>
        </w:rPr>
        <w:t>医疗机构制剂备案人（以下简称备案人）</w:t>
      </w:r>
      <w:r>
        <w:rPr>
          <w:rFonts w:hint="eastAsia" w:ascii="宋体" w:hAnsi="宋体" w:eastAsia="方正仿宋_GBK" w:cs="方正仿宋_GBK"/>
          <w:sz w:val="32"/>
          <w:szCs w:val="32"/>
          <w:lang w:val="zh-TW" w:eastAsia="zh-TW"/>
        </w:rPr>
        <w:t>依照法定程序、条件和要求，将表明应用传统工艺配制的中药制剂的安全性、有效性、科学性、合理性、必要性和质量可控性的材料</w:t>
      </w:r>
      <w:r>
        <w:rPr>
          <w:rFonts w:hint="eastAsia" w:ascii="宋体" w:hAnsi="宋体" w:eastAsia="方正仿宋_GBK" w:cs="方正仿宋_GBK"/>
          <w:sz w:val="32"/>
          <w:szCs w:val="32"/>
          <w:lang w:val="zh-TW" w:eastAsia="zh-CN"/>
        </w:rPr>
        <w:t>提交省药监局，由省药监局审查后</w:t>
      </w:r>
      <w:r>
        <w:rPr>
          <w:rFonts w:hint="eastAsia" w:ascii="宋体" w:hAnsi="宋体" w:eastAsia="方正仿宋_GBK" w:cs="方正仿宋_GBK"/>
          <w:sz w:val="32"/>
          <w:szCs w:val="32"/>
          <w:lang w:val="en-US" w:eastAsia="zh-CN"/>
        </w:rPr>
        <w:t>核发备案号方可进行配制，并</w:t>
      </w:r>
      <w:r>
        <w:rPr>
          <w:rFonts w:hint="eastAsia" w:ascii="宋体" w:hAnsi="宋体" w:eastAsia="方正仿宋_GBK" w:cs="方正仿宋_GBK"/>
          <w:sz w:val="32"/>
          <w:szCs w:val="32"/>
          <w:lang w:val="zh-TW" w:eastAsia="zh-TW"/>
        </w:rPr>
        <w:t>进行</w:t>
      </w:r>
      <w:r>
        <w:rPr>
          <w:rFonts w:hint="eastAsia" w:ascii="宋体" w:hAnsi="宋体" w:eastAsia="方正仿宋_GBK" w:cs="方正仿宋_GBK"/>
          <w:sz w:val="32"/>
          <w:szCs w:val="32"/>
          <w:lang w:val="zh-TW" w:eastAsia="zh-CN"/>
        </w:rPr>
        <w:t>公示</w:t>
      </w:r>
      <w:r>
        <w:rPr>
          <w:rFonts w:hint="eastAsia" w:ascii="宋体" w:hAnsi="宋体" w:eastAsia="方正仿宋_GBK" w:cs="方正仿宋_GBK"/>
          <w:sz w:val="32"/>
          <w:szCs w:val="32"/>
          <w:lang w:val="zh-TW" w:eastAsia="zh-TW"/>
        </w:rPr>
        <w:t>、备查的过程。</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CN"/>
        </w:rPr>
        <w:t>第四条</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val="zh-TW" w:eastAsia="zh-CN"/>
        </w:rPr>
        <w:t>省药监局</w:t>
      </w:r>
      <w:r>
        <w:rPr>
          <w:rFonts w:hint="eastAsia" w:ascii="宋体" w:hAnsi="宋体" w:eastAsia="方正仿宋_GBK" w:cs="方正仿宋_GBK"/>
          <w:sz w:val="32"/>
          <w:szCs w:val="32"/>
          <w:lang w:val="zh-TW" w:eastAsia="zh-TW"/>
        </w:rPr>
        <w:t>主管全省</w:t>
      </w:r>
      <w:r>
        <w:rPr>
          <w:rFonts w:hint="eastAsia" w:ascii="宋体" w:hAnsi="宋体" w:eastAsia="方正仿宋_GBK" w:cs="方正仿宋_GBK"/>
          <w:sz w:val="32"/>
          <w:szCs w:val="32"/>
          <w:lang w:val="zh-TW" w:eastAsia="zh-CN"/>
        </w:rPr>
        <w:t>传统中药制剂备案</w:t>
      </w:r>
      <w:r>
        <w:rPr>
          <w:rFonts w:hint="eastAsia" w:ascii="宋体" w:hAnsi="宋体" w:eastAsia="方正仿宋_GBK" w:cs="方正仿宋_GBK"/>
          <w:sz w:val="32"/>
          <w:szCs w:val="32"/>
          <w:lang w:val="zh-TW" w:eastAsia="zh-TW"/>
        </w:rPr>
        <w:t>管理工作，负责建立备案</w:t>
      </w:r>
      <w:r>
        <w:rPr>
          <w:rFonts w:hint="eastAsia" w:ascii="宋体" w:hAnsi="宋体" w:eastAsia="方正仿宋_GBK" w:cs="方正仿宋_GBK"/>
          <w:sz w:val="32"/>
          <w:szCs w:val="32"/>
          <w:lang w:val="zh-TW" w:eastAsia="zh-CN"/>
        </w:rPr>
        <w:t>制剂</w:t>
      </w:r>
      <w:r>
        <w:rPr>
          <w:rFonts w:hint="eastAsia" w:ascii="宋体" w:hAnsi="宋体" w:eastAsia="方正仿宋_GBK" w:cs="方正仿宋_GBK"/>
          <w:sz w:val="32"/>
          <w:szCs w:val="32"/>
          <w:lang w:val="zh-TW" w:eastAsia="zh-TW"/>
        </w:rPr>
        <w:t>信息平台</w:t>
      </w:r>
      <w:r>
        <w:rPr>
          <w:rFonts w:hint="eastAsia" w:ascii="宋体" w:hAnsi="宋体" w:eastAsia="方正仿宋_GBK" w:cs="方正仿宋_GBK"/>
          <w:sz w:val="32"/>
          <w:szCs w:val="32"/>
          <w:lang w:val="zh-TW" w:eastAsia="zh-CN"/>
        </w:rPr>
        <w:t>，依法组织</w:t>
      </w:r>
      <w:r>
        <w:rPr>
          <w:rFonts w:hint="eastAsia" w:ascii="宋体" w:hAnsi="宋体" w:eastAsia="方正仿宋_GBK" w:cs="方正仿宋_GBK"/>
          <w:sz w:val="32"/>
          <w:szCs w:val="32"/>
          <w:lang w:val="zh-TW" w:eastAsia="zh-TW"/>
        </w:rPr>
        <w:t>备案、信息公开、</w:t>
      </w:r>
      <w:r>
        <w:rPr>
          <w:rFonts w:hint="eastAsia" w:ascii="宋体" w:hAnsi="宋体" w:eastAsia="方正仿宋_GBK" w:cs="方正仿宋_GBK"/>
          <w:sz w:val="32"/>
          <w:szCs w:val="32"/>
          <w:lang w:val="zh-TW" w:eastAsia="zh-CN"/>
        </w:rPr>
        <w:t>备案信息</w:t>
      </w:r>
      <w:r>
        <w:rPr>
          <w:rFonts w:hint="eastAsia" w:ascii="宋体" w:hAnsi="宋体" w:eastAsia="方正仿宋_GBK" w:cs="方正仿宋_GBK"/>
          <w:sz w:val="32"/>
          <w:szCs w:val="32"/>
          <w:lang w:val="zh-TW" w:eastAsia="zh-TW"/>
        </w:rPr>
        <w:t>变更</w:t>
      </w:r>
      <w:r>
        <w:rPr>
          <w:rFonts w:hint="eastAsia" w:ascii="宋体" w:hAnsi="宋体" w:eastAsia="方正仿宋_GBK" w:cs="方正仿宋_GBK"/>
          <w:sz w:val="32"/>
          <w:szCs w:val="32"/>
          <w:lang w:val="zh-TW" w:eastAsia="zh-CN"/>
        </w:rPr>
        <w:t>和配制环节的</w:t>
      </w:r>
      <w:r>
        <w:rPr>
          <w:rFonts w:hint="eastAsia" w:ascii="宋体" w:hAnsi="宋体" w:eastAsia="方正仿宋_GBK" w:cs="方正仿宋_GBK"/>
          <w:sz w:val="32"/>
          <w:szCs w:val="32"/>
          <w:lang w:val="zh-TW" w:eastAsia="zh-TW"/>
        </w:rPr>
        <w:t>监督管理等工作</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rPr>
        <w:t>省药品和医疗器械审评中心（以下简称省</w:t>
      </w:r>
      <w:r>
        <w:rPr>
          <w:rFonts w:hint="eastAsia" w:ascii="宋体" w:hAnsi="宋体" w:eastAsia="方正仿宋_GBK" w:cs="方正仿宋_GBK"/>
          <w:sz w:val="32"/>
          <w:szCs w:val="32"/>
          <w:lang w:eastAsia="zh-CN"/>
        </w:rPr>
        <w:t>药械</w:t>
      </w:r>
      <w:r>
        <w:rPr>
          <w:rFonts w:hint="eastAsia" w:ascii="宋体" w:hAnsi="宋体" w:eastAsia="方正仿宋_GBK" w:cs="方正仿宋_GBK"/>
          <w:sz w:val="32"/>
          <w:szCs w:val="32"/>
        </w:rPr>
        <w:t>审评中心）、省食品药品监督检验研究院（以下简称省食药检验院）</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省食品药品审核查验中心</w:t>
      </w:r>
      <w:r>
        <w:rPr>
          <w:rFonts w:hint="eastAsia" w:ascii="宋体" w:hAnsi="宋体" w:eastAsia="方正仿宋_GBK" w:cs="方正仿宋_GBK"/>
          <w:sz w:val="32"/>
          <w:szCs w:val="32"/>
          <w:lang w:eastAsia="zh-CN"/>
        </w:rPr>
        <w:t>（以下简称省食药核查中心）</w:t>
      </w:r>
      <w:r>
        <w:rPr>
          <w:rFonts w:hint="eastAsia" w:ascii="宋体" w:hAnsi="宋体" w:eastAsia="方正仿宋_GBK" w:cs="方正仿宋_GBK"/>
          <w:sz w:val="32"/>
          <w:szCs w:val="32"/>
        </w:rPr>
        <w:t>、省药品评价中心</w:t>
      </w:r>
      <w:r>
        <w:rPr>
          <w:rFonts w:hint="eastAsia" w:ascii="宋体" w:hAnsi="宋体" w:eastAsia="方正仿宋_GBK" w:cs="方正仿宋_GBK"/>
          <w:sz w:val="32"/>
          <w:szCs w:val="32"/>
          <w:lang w:eastAsia="zh-CN"/>
        </w:rPr>
        <w:t>、省局稽查局</w:t>
      </w:r>
      <w:r>
        <w:rPr>
          <w:rFonts w:hint="eastAsia" w:ascii="宋体" w:hAnsi="宋体" w:eastAsia="方正仿宋_GBK" w:cs="方正仿宋_GBK"/>
          <w:sz w:val="32"/>
          <w:szCs w:val="32"/>
        </w:rPr>
        <w:t>等机构承担依法实施</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制剂所需的</w:t>
      </w:r>
      <w:r>
        <w:rPr>
          <w:rFonts w:hint="eastAsia" w:ascii="宋体" w:hAnsi="宋体" w:eastAsia="方正仿宋_GBK" w:cs="方正仿宋_GBK"/>
          <w:sz w:val="32"/>
          <w:szCs w:val="32"/>
          <w:lang w:eastAsia="zh-CN"/>
        </w:rPr>
        <w:t>备案后风险评估、</w:t>
      </w:r>
      <w:r>
        <w:rPr>
          <w:rFonts w:hint="eastAsia" w:ascii="宋体" w:hAnsi="宋体" w:eastAsia="方正仿宋_GBK" w:cs="方正仿宋_GBK"/>
          <w:sz w:val="32"/>
          <w:szCs w:val="32"/>
        </w:rPr>
        <w:t>检查、监测与评价</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zh-TW" w:eastAsia="zh-CN"/>
        </w:rPr>
        <w:t>行政处罚</w:t>
      </w:r>
      <w:r>
        <w:rPr>
          <w:rFonts w:hint="eastAsia" w:ascii="宋体" w:hAnsi="宋体" w:eastAsia="方正仿宋_GBK" w:cs="方正仿宋_GBK"/>
          <w:sz w:val="32"/>
          <w:szCs w:val="32"/>
        </w:rPr>
        <w:t>等工作。</w:t>
      </w:r>
      <w:r>
        <w:rPr>
          <w:rFonts w:hint="eastAsia" w:ascii="宋体" w:hAnsi="宋体" w:eastAsia="方正仿宋_GBK" w:cs="方正仿宋_GBK"/>
          <w:sz w:val="32"/>
          <w:szCs w:val="32"/>
          <w:lang w:val="zh-TW" w:eastAsia="zh-TW"/>
        </w:rPr>
        <w:t>各州</w:t>
      </w:r>
      <w:r>
        <w:rPr>
          <w:rFonts w:hint="eastAsia" w:ascii="宋体" w:hAnsi="宋体" w:eastAsia="方正仿宋_GBK" w:cs="方正仿宋_GBK"/>
          <w:sz w:val="32"/>
          <w:szCs w:val="32"/>
          <w:lang w:val="zh-TW" w:eastAsia="zh-CN"/>
        </w:rPr>
        <w:t>、市、县（市、区）</w:t>
      </w:r>
      <w:r>
        <w:rPr>
          <w:rFonts w:hint="eastAsia" w:ascii="宋体" w:hAnsi="宋体" w:eastAsia="方正仿宋_GBK" w:cs="方正仿宋_GBK"/>
          <w:sz w:val="32"/>
          <w:szCs w:val="32"/>
          <w:lang w:val="zh-TW" w:eastAsia="zh-TW"/>
        </w:rPr>
        <w:t>药品监督管理部门负责</w:t>
      </w:r>
      <w:r>
        <w:rPr>
          <w:rFonts w:hint="eastAsia" w:ascii="宋体" w:hAnsi="宋体" w:eastAsia="方正仿宋_GBK" w:cs="方正仿宋_GBK"/>
          <w:sz w:val="32"/>
          <w:szCs w:val="32"/>
          <w:lang w:val="zh-TW" w:eastAsia="zh-CN"/>
        </w:rPr>
        <w:t>本</w:t>
      </w:r>
      <w:r>
        <w:rPr>
          <w:rFonts w:hint="eastAsia" w:ascii="宋体" w:hAnsi="宋体" w:eastAsia="方正仿宋_GBK" w:cs="方正仿宋_GBK"/>
          <w:sz w:val="32"/>
          <w:szCs w:val="32"/>
          <w:lang w:val="zh-TW" w:eastAsia="zh-TW"/>
        </w:rPr>
        <w:t>行政区域内</w:t>
      </w:r>
      <w:r>
        <w:rPr>
          <w:rFonts w:hint="eastAsia" w:ascii="宋体" w:hAnsi="宋体" w:eastAsia="方正仿宋_GBK" w:cs="方正仿宋_GBK"/>
          <w:sz w:val="32"/>
          <w:szCs w:val="32"/>
          <w:lang w:val="zh-TW" w:eastAsia="zh-CN"/>
        </w:rPr>
        <w:t>传统中药制剂</w:t>
      </w:r>
      <w:r>
        <w:rPr>
          <w:rFonts w:hint="eastAsia" w:ascii="宋体" w:hAnsi="宋体" w:eastAsia="方正仿宋_GBK" w:cs="方正仿宋_GBK"/>
          <w:sz w:val="32"/>
          <w:szCs w:val="32"/>
          <w:lang w:val="zh-TW" w:eastAsia="zh-TW"/>
        </w:rPr>
        <w:t>使用的日常监督检查。备案信息作为监督检查的重要依据。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第五条</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 xml:space="preserve"> 省</w:t>
      </w:r>
      <w:r>
        <w:rPr>
          <w:rFonts w:hint="eastAsia" w:ascii="宋体" w:hAnsi="宋体" w:eastAsia="方正仿宋_GBK" w:cs="方正仿宋_GBK"/>
          <w:sz w:val="32"/>
          <w:szCs w:val="32"/>
          <w:lang w:eastAsia="zh-CN"/>
        </w:rPr>
        <w:t>药监</w:t>
      </w:r>
      <w:r>
        <w:rPr>
          <w:rFonts w:hint="eastAsia" w:ascii="宋体" w:hAnsi="宋体" w:eastAsia="方正仿宋_GBK" w:cs="方正仿宋_GBK"/>
          <w:sz w:val="32"/>
          <w:szCs w:val="32"/>
        </w:rPr>
        <w:t>局支持中药和民族药制剂的创新和发展，</w:t>
      </w:r>
      <w:r>
        <w:rPr>
          <w:rFonts w:hint="eastAsia" w:ascii="宋体" w:hAnsi="宋体" w:eastAsia="方正仿宋_GBK" w:cs="方正仿宋_GBK"/>
          <w:sz w:val="32"/>
          <w:szCs w:val="32"/>
          <w:lang w:eastAsia="zh-CN"/>
        </w:rPr>
        <w:t>指导和帮助</w:t>
      </w:r>
      <w:r>
        <w:rPr>
          <w:rFonts w:hint="eastAsia" w:ascii="宋体" w:hAnsi="宋体" w:eastAsia="方正仿宋_GBK" w:cs="方正仿宋_GBK"/>
          <w:sz w:val="32"/>
          <w:szCs w:val="32"/>
        </w:rPr>
        <w:t>医疗机构对单方、验方进行收集整理，开展科学研究；</w:t>
      </w:r>
      <w:r>
        <w:rPr>
          <w:rFonts w:hint="eastAsia" w:ascii="宋体" w:hAnsi="宋体" w:eastAsia="方正仿宋_GBK" w:cs="方正仿宋_GBK"/>
          <w:sz w:val="32"/>
          <w:szCs w:val="32"/>
          <w:lang w:eastAsia="zh-CN"/>
        </w:rPr>
        <w:t>探索引入真实世界证据用于传统中药制剂</w:t>
      </w:r>
      <w:r>
        <w:rPr>
          <w:rFonts w:hint="eastAsia" w:ascii="宋体" w:hAnsi="宋体" w:eastAsia="方正仿宋_GBK" w:cs="方正仿宋_GBK"/>
          <w:sz w:val="32"/>
          <w:szCs w:val="32"/>
          <w:lang w:val="zh-TW" w:eastAsia="zh-TW"/>
        </w:rPr>
        <w:t>备案</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zh-TW" w:eastAsia="zh-TW"/>
        </w:rPr>
        <w:t>医疗机构</w:t>
      </w:r>
      <w:r>
        <w:rPr>
          <w:rFonts w:hint="eastAsia" w:ascii="宋体" w:hAnsi="宋体" w:eastAsia="方正仿宋_GBK" w:cs="方正仿宋_GBK"/>
          <w:sz w:val="32"/>
          <w:szCs w:val="32"/>
          <w:lang w:val="zh-TW" w:eastAsia="zh-CN"/>
        </w:rPr>
        <w:t>申请</w:t>
      </w:r>
      <w:r>
        <w:rPr>
          <w:rFonts w:hint="eastAsia" w:ascii="宋体" w:hAnsi="宋体" w:eastAsia="方正仿宋_GBK" w:cs="方正仿宋_GBK"/>
          <w:sz w:val="32"/>
          <w:szCs w:val="32"/>
          <w:lang w:val="zh-TW" w:eastAsia="zh-TW"/>
        </w:rPr>
        <w:t>传统中药制剂</w:t>
      </w:r>
      <w:r>
        <w:rPr>
          <w:rFonts w:hint="eastAsia" w:ascii="宋体" w:hAnsi="宋体" w:eastAsia="方正仿宋_GBK" w:cs="方正仿宋_GBK"/>
          <w:sz w:val="32"/>
          <w:szCs w:val="32"/>
          <w:lang w:val="zh-TW" w:eastAsia="zh-CN"/>
        </w:rPr>
        <w:t>备案</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rPr>
        <w:t>应当进行临床价值和药材资源评估，突出以临床价值为导向，促进资源可持续利用。</w:t>
      </w: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第二章  基本要求</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第六条</w:t>
      </w:r>
      <w:r>
        <w:rPr>
          <w:rFonts w:hint="eastAsia" w:ascii="宋体" w:hAnsi="宋体" w:eastAsia="方正仿宋_GBK" w:cs="方正仿宋_GBK"/>
          <w:sz w:val="32"/>
          <w:szCs w:val="32"/>
          <w:lang w:val="en-US" w:eastAsia="zh-CN"/>
        </w:rPr>
        <w:t xml:space="preserve">  传统中药制剂</w:t>
      </w:r>
      <w:r>
        <w:rPr>
          <w:rFonts w:hint="eastAsia" w:ascii="宋体" w:hAnsi="宋体" w:eastAsia="方正仿宋_GBK" w:cs="方正仿宋_GBK"/>
          <w:sz w:val="32"/>
          <w:szCs w:val="32"/>
          <w:lang w:val="zh-TW" w:eastAsia="zh-CN"/>
        </w:rPr>
        <w:t>备案人，应当是持有《医疗机构执业许可证》</w:t>
      </w:r>
      <w:r>
        <w:rPr>
          <w:rFonts w:hint="eastAsia" w:ascii="宋体" w:hAnsi="宋体" w:eastAsia="方正仿宋_GBK" w:cs="方正仿宋_GBK"/>
          <w:sz w:val="32"/>
          <w:szCs w:val="32"/>
          <w:lang w:val="zh-TW" w:eastAsia="zh-TW"/>
        </w:rPr>
        <w:t>取得《医疗机构制剂许可证》</w:t>
      </w:r>
      <w:r>
        <w:rPr>
          <w:rFonts w:hint="eastAsia" w:ascii="宋体" w:hAnsi="宋体" w:eastAsia="方正仿宋_GBK" w:cs="方正仿宋_GBK"/>
          <w:sz w:val="32"/>
          <w:szCs w:val="32"/>
          <w:lang w:val="zh-TW" w:eastAsia="zh-CN"/>
        </w:rPr>
        <w:t>的医疗机构</w:t>
      </w:r>
      <w:r>
        <w:rPr>
          <w:rFonts w:hint="eastAsia" w:ascii="宋体" w:hAnsi="宋体" w:eastAsia="方正仿宋_GBK" w:cs="方正仿宋_GBK"/>
          <w:sz w:val="32"/>
          <w:szCs w:val="32"/>
          <w:lang w:val="zh-TW" w:eastAsia="zh-TW"/>
        </w:rPr>
        <w:t>，未取得《医疗机构制剂许可证》或者《医疗机构制剂许可证》无相应制剂剂型的</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lang w:val="zh-TW" w:eastAsia="zh-TW"/>
        </w:rPr>
        <w:t>可委托</w:t>
      </w:r>
      <w:r>
        <w:rPr>
          <w:rFonts w:hint="eastAsia" w:ascii="宋体" w:hAnsi="宋体" w:eastAsia="方正仿宋_GBK" w:cs="方正仿宋_GBK"/>
          <w:sz w:val="32"/>
          <w:szCs w:val="32"/>
          <w:lang w:val="zh-TW" w:eastAsia="zh-CN"/>
        </w:rPr>
        <w:t>省内符合配制条件的医疗机构制剂室或药品生产企业</w:t>
      </w:r>
      <w:r>
        <w:rPr>
          <w:rFonts w:hint="eastAsia" w:ascii="宋体" w:hAnsi="宋体" w:eastAsia="方正仿宋_GBK" w:cs="方正仿宋_GBK"/>
          <w:sz w:val="32"/>
          <w:szCs w:val="32"/>
          <w:lang w:val="zh-TW" w:eastAsia="zh-TW"/>
        </w:rPr>
        <w:t>进行配制，但须同时向省药监</w:t>
      </w:r>
      <w:r>
        <w:rPr>
          <w:rFonts w:hint="eastAsia" w:ascii="宋体" w:hAnsi="宋体" w:eastAsia="方正仿宋_GBK" w:cs="方正仿宋_GBK"/>
          <w:sz w:val="32"/>
          <w:szCs w:val="32"/>
          <w:lang w:val="zh-TW" w:eastAsia="zh-CN"/>
        </w:rPr>
        <w:t>局</w:t>
      </w:r>
      <w:r>
        <w:rPr>
          <w:rFonts w:hint="eastAsia" w:ascii="宋体" w:hAnsi="宋体" w:eastAsia="方正仿宋_GBK" w:cs="方正仿宋_GBK"/>
          <w:sz w:val="32"/>
          <w:szCs w:val="32"/>
          <w:lang w:val="zh-TW" w:eastAsia="zh-TW"/>
        </w:rPr>
        <w:t>备案。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第七条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医疗机构配制的</w:t>
      </w:r>
      <w:r>
        <w:rPr>
          <w:rFonts w:hint="eastAsia" w:ascii="宋体" w:hAnsi="宋体" w:eastAsia="方正仿宋_GBK" w:cs="方正仿宋_GBK"/>
          <w:sz w:val="32"/>
          <w:szCs w:val="32"/>
          <w:lang w:val="en-US" w:eastAsia="zh-CN"/>
        </w:rPr>
        <w:t>传统中药</w:t>
      </w:r>
      <w:r>
        <w:rPr>
          <w:rFonts w:hint="eastAsia" w:ascii="宋体" w:hAnsi="宋体" w:eastAsia="方正仿宋_GBK" w:cs="方正仿宋_GBK"/>
          <w:sz w:val="32"/>
          <w:szCs w:val="32"/>
        </w:rPr>
        <w:t>制剂，其主治病症应与《医疗机构执业许可证》所载明的诊疗范围一致。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第八条</w:t>
      </w:r>
      <w:r>
        <w:rPr>
          <w:rFonts w:hint="eastAsia" w:ascii="宋体" w:hAnsi="宋体" w:eastAsia="方正仿宋_GBK" w:cs="方正仿宋_GBK"/>
          <w:sz w:val="32"/>
          <w:szCs w:val="32"/>
        </w:rPr>
        <w:t xml:space="preserve">  从事</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制剂研制、</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活动，应当遵守《中华人民共和国药品管理法》《中华人民共和国中医药法》等规定，参照《云南省医疗机构制剂研究技术指导原则》，保证全过程信息真实、准确、完整和可追溯。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九</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lang w:val="zh-TW"/>
        </w:rPr>
        <w:t>人</w:t>
      </w:r>
      <w:r>
        <w:rPr>
          <w:rFonts w:hint="eastAsia" w:ascii="宋体" w:hAnsi="宋体" w:eastAsia="方正仿宋_GBK" w:cs="方正仿宋_GBK"/>
          <w:sz w:val="32"/>
          <w:szCs w:val="32"/>
          <w:lang w:val="zh-TW" w:eastAsia="zh-TW"/>
        </w:rPr>
        <w:t>应严格论证</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w:t>
      </w:r>
      <w:r>
        <w:rPr>
          <w:rFonts w:hint="eastAsia" w:ascii="宋体" w:hAnsi="宋体" w:eastAsia="方正仿宋_GBK" w:cs="方正仿宋_GBK"/>
          <w:sz w:val="32"/>
          <w:szCs w:val="32"/>
          <w:lang w:val="zh-TW" w:eastAsia="zh-TW"/>
        </w:rPr>
        <w:t>立题依据的科学性、合理性和必要性，并对其配制的制剂实施全过程的质量管理，对制剂安全、有效负总责。</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第十条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人在申请</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前</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应当完成相应的药学、药理毒理学等相关研究工作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一般包括处方筛选、配制工艺、质量指标、稳定性、药效学、毒理学研究等内容，应当参照《云南省医疗机构制剂研究技术指导原则》进行。申请人采用其他评价方法和技术进行实验的，应当提交证明其科学性的资料</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其中，安全性评价研究应遵守《药物非临床研究质量管理规范》。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第十</w:t>
      </w:r>
      <w:r>
        <w:rPr>
          <w:rFonts w:hint="eastAsia" w:ascii="宋体" w:hAnsi="宋体" w:eastAsia="方正楷体_GBK" w:cs="方正楷体_GBK"/>
          <w:b/>
          <w:bCs/>
          <w:sz w:val="32"/>
          <w:szCs w:val="32"/>
          <w:lang w:val="zh-TW" w:eastAsia="zh-CN"/>
        </w:rPr>
        <w:t>一</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从事制剂非临床研究的机构，应当具备相应的专业技术人员和实验条件。所用实验动物、试剂、原材料及实验记录应当符合国家有关规定和要求，并保证所有实验数据和资料的真实性。</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第十</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人委托其他机构进行</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制剂非临床研究或者进行试验、检测、样品试制等，受委托的机构应具备相应的专业资质和能力，双方须签订合同。申请人应当对申报资料中的所有研究数据的真实性负责。</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第十</w:t>
      </w:r>
      <w:r>
        <w:rPr>
          <w:rFonts w:hint="eastAsia" w:ascii="宋体" w:hAnsi="宋体" w:eastAsia="方正楷体_GBK" w:cs="方正楷体_GBK"/>
          <w:b/>
          <w:bCs/>
          <w:sz w:val="32"/>
          <w:szCs w:val="32"/>
          <w:lang w:val="zh-TW" w:eastAsia="zh-CN"/>
        </w:rPr>
        <w:t>三</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人应当对其申请</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rPr>
        <w:t>的</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制剂或者使用的处方、工艺、用途等，提供中国专利情况及其权属状态说明，以及对他人的专利不构成侵权的保证书。</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第十</w:t>
      </w:r>
      <w:r>
        <w:rPr>
          <w:rFonts w:hint="eastAsia" w:ascii="宋体" w:hAnsi="宋体" w:eastAsia="方正楷体_GBK" w:cs="方正楷体_GBK"/>
          <w:b/>
          <w:bCs/>
          <w:sz w:val="32"/>
          <w:szCs w:val="32"/>
          <w:lang w:val="zh-TW" w:eastAsia="zh-CN"/>
        </w:rPr>
        <w:t>四</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制剂处方中的中药材（民族药材）、中药饮片</w:t>
      </w:r>
      <w:r>
        <w:rPr>
          <w:rFonts w:hint="eastAsia" w:ascii="宋体" w:hAnsi="宋体" w:eastAsia="方正仿宋_GBK" w:cs="方正仿宋_GBK"/>
          <w:sz w:val="32"/>
          <w:szCs w:val="32"/>
          <w:lang w:eastAsia="zh-CN"/>
        </w:rPr>
        <w:t>、提取物</w:t>
      </w:r>
      <w:r>
        <w:rPr>
          <w:rFonts w:hint="eastAsia" w:ascii="宋体" w:hAnsi="宋体" w:eastAsia="方正仿宋_GBK" w:cs="方正仿宋_GBK"/>
          <w:sz w:val="32"/>
          <w:szCs w:val="32"/>
        </w:rPr>
        <w:t>必须符合法定</w:t>
      </w:r>
      <w:r>
        <w:rPr>
          <w:rFonts w:hint="eastAsia" w:ascii="宋体" w:hAnsi="宋体" w:eastAsia="方正仿宋_GBK" w:cs="方正仿宋_GBK"/>
          <w:sz w:val="32"/>
          <w:szCs w:val="32"/>
          <w:lang w:eastAsia="zh-CN"/>
        </w:rPr>
        <w:t>的</w:t>
      </w:r>
      <w:r>
        <w:rPr>
          <w:rFonts w:hint="eastAsia" w:ascii="宋体" w:hAnsi="宋体" w:eastAsia="方正仿宋_GBK" w:cs="方正仿宋_GBK"/>
          <w:sz w:val="32"/>
          <w:szCs w:val="32"/>
        </w:rPr>
        <w:t>药品标准及饮片炮制规范</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我省无相应标准的中药材（民族药材）、中药饮片</w:t>
      </w:r>
      <w:r>
        <w:rPr>
          <w:rFonts w:hint="eastAsia" w:ascii="宋体" w:hAnsi="宋体" w:eastAsia="方正仿宋_GBK" w:cs="方正仿宋_GBK"/>
          <w:sz w:val="32"/>
          <w:szCs w:val="32"/>
          <w:lang w:eastAsia="zh-CN"/>
        </w:rPr>
        <w:t>、提取物</w:t>
      </w:r>
      <w:r>
        <w:rPr>
          <w:rFonts w:hint="eastAsia" w:ascii="宋体" w:hAnsi="宋体" w:eastAsia="方正仿宋_GBK" w:cs="方正仿宋_GBK"/>
          <w:sz w:val="32"/>
          <w:szCs w:val="32"/>
        </w:rPr>
        <w:t>，可引用其他合法地方标准或炮制规范。</w:t>
      </w:r>
      <w:r>
        <w:rPr>
          <w:rFonts w:hint="eastAsia" w:ascii="宋体" w:hAnsi="宋体" w:eastAsia="方正仿宋_GBK" w:cs="方正仿宋_GBK"/>
          <w:sz w:val="32"/>
          <w:szCs w:val="32"/>
          <w:lang w:eastAsia="zh-CN"/>
        </w:rPr>
        <w:t>其</w:t>
      </w:r>
      <w:r>
        <w:rPr>
          <w:rFonts w:hint="eastAsia" w:ascii="宋体" w:hAnsi="宋体" w:eastAsia="方正仿宋_GBK" w:cs="方正仿宋_GBK"/>
          <w:sz w:val="32"/>
          <w:szCs w:val="32"/>
        </w:rPr>
        <w:t>制定应符合相关法规</w:t>
      </w:r>
      <w:r>
        <w:rPr>
          <w:rFonts w:hint="eastAsia" w:ascii="宋体" w:hAnsi="宋体" w:eastAsia="方正仿宋_GBK" w:cs="方正仿宋_GBK"/>
          <w:sz w:val="32"/>
          <w:szCs w:val="32"/>
          <w:lang w:eastAsia="zh-CN"/>
        </w:rPr>
        <w:t>及</w:t>
      </w:r>
      <w:r>
        <w:rPr>
          <w:rFonts w:hint="eastAsia" w:ascii="宋体" w:hAnsi="宋体" w:eastAsia="方正仿宋_GBK" w:cs="方正仿宋_GBK"/>
          <w:sz w:val="32"/>
          <w:szCs w:val="32"/>
        </w:rPr>
        <w:t xml:space="preserve">指导原则等的要求。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第十五条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制剂的名称，应当按照国家药品监督管理局</w:t>
      </w:r>
      <w:r>
        <w:rPr>
          <w:rFonts w:hint="eastAsia" w:ascii="宋体" w:hAnsi="宋体" w:eastAsia="方正仿宋_GBK" w:cs="方正仿宋_GBK"/>
          <w:sz w:val="32"/>
          <w:szCs w:val="32"/>
          <w:lang w:eastAsia="zh-CN"/>
        </w:rPr>
        <w:t>（以下简称国家药监局）</w:t>
      </w:r>
      <w:r>
        <w:rPr>
          <w:rFonts w:hint="eastAsia" w:ascii="宋体" w:hAnsi="宋体" w:eastAsia="方正仿宋_GBK" w:cs="方正仿宋_GBK"/>
          <w:sz w:val="32"/>
          <w:szCs w:val="32"/>
        </w:rPr>
        <w:t>颁布的命名原则命名，不得使用商品名称。</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第十六条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传统中药制剂</w:t>
      </w:r>
      <w:r>
        <w:rPr>
          <w:rFonts w:hint="eastAsia" w:ascii="宋体" w:hAnsi="宋体" w:eastAsia="方正仿宋_GBK" w:cs="方正仿宋_GBK"/>
          <w:sz w:val="32"/>
          <w:szCs w:val="32"/>
        </w:rPr>
        <w:t>使用的辅料和直接接触制剂的包装材料和容器等，应当符合</w:t>
      </w:r>
      <w:r>
        <w:rPr>
          <w:rFonts w:hint="eastAsia" w:ascii="宋体" w:hAnsi="宋体" w:eastAsia="方正仿宋_GBK" w:cs="方正仿宋_GBK"/>
          <w:sz w:val="32"/>
          <w:szCs w:val="32"/>
          <w:lang w:eastAsia="zh-CN"/>
        </w:rPr>
        <w:t>国家药监局</w:t>
      </w:r>
      <w:r>
        <w:rPr>
          <w:rFonts w:hint="eastAsia" w:ascii="宋体" w:hAnsi="宋体" w:eastAsia="方正仿宋_GBK" w:cs="方正仿宋_GBK"/>
          <w:sz w:val="32"/>
          <w:szCs w:val="32"/>
        </w:rPr>
        <w:t>有关辅料、直接接触药品的包装材料和容器的管理规定。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CN"/>
        </w:rPr>
        <w:t>第十七条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传统中药</w:t>
      </w:r>
      <w:r>
        <w:rPr>
          <w:rFonts w:hint="eastAsia" w:ascii="宋体" w:hAnsi="宋体" w:eastAsia="方正仿宋_GBK" w:cs="方正仿宋_GBK"/>
          <w:sz w:val="32"/>
          <w:szCs w:val="32"/>
        </w:rPr>
        <w:t>制剂的说明书和标签应当按照</w:t>
      </w:r>
      <w:r>
        <w:rPr>
          <w:rFonts w:hint="eastAsia" w:ascii="宋体" w:hAnsi="宋体" w:eastAsia="方正仿宋_GBK" w:cs="方正仿宋_GBK"/>
          <w:sz w:val="32"/>
          <w:szCs w:val="32"/>
          <w:lang w:eastAsia="zh-CN"/>
        </w:rPr>
        <w:t>国家药监局</w:t>
      </w:r>
      <w:r>
        <w:rPr>
          <w:rFonts w:hint="eastAsia" w:ascii="宋体" w:hAnsi="宋体" w:eastAsia="方正仿宋_GBK" w:cs="方正仿宋_GBK"/>
          <w:sz w:val="32"/>
          <w:szCs w:val="32"/>
        </w:rPr>
        <w:t>有关药品说明书和标签的管理规定进行印制，其文字、图案不得超出</w:t>
      </w:r>
      <w:r>
        <w:rPr>
          <w:rFonts w:hint="eastAsia" w:ascii="宋体" w:hAnsi="宋体" w:eastAsia="方正仿宋_GBK" w:cs="方正仿宋_GBK"/>
          <w:sz w:val="32"/>
          <w:szCs w:val="32"/>
          <w:lang w:eastAsia="zh-CN"/>
        </w:rPr>
        <w:t>规定</w:t>
      </w:r>
      <w:r>
        <w:rPr>
          <w:rFonts w:hint="eastAsia" w:ascii="宋体" w:hAnsi="宋体" w:eastAsia="方正仿宋_GBK" w:cs="方正仿宋_GBK"/>
          <w:sz w:val="32"/>
          <w:szCs w:val="32"/>
        </w:rPr>
        <w:t>的内容</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zh-TW" w:eastAsia="zh-TW"/>
        </w:rPr>
        <w:t>说明书及标签应当注明传统中药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制剂名称、备案号、医疗机构名称、配制单位名称等内容。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CN"/>
        </w:rPr>
      </w:pPr>
      <w:r>
        <w:rPr>
          <w:rFonts w:hint="eastAsia" w:ascii="宋体" w:hAnsi="宋体" w:eastAsia="方正楷体_GBK" w:cs="方正楷体_GBK"/>
          <w:b/>
          <w:bCs/>
          <w:sz w:val="32"/>
          <w:szCs w:val="32"/>
          <w:lang w:val="zh-TW" w:eastAsia="zh-CN"/>
        </w:rPr>
        <w:t>第十八</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已取得批准文号的传统</w:t>
      </w:r>
      <w:r>
        <w:rPr>
          <w:rFonts w:hint="eastAsia" w:ascii="宋体" w:hAnsi="宋体" w:eastAsia="方正仿宋_GBK" w:cs="方正仿宋_GBK"/>
          <w:sz w:val="32"/>
          <w:szCs w:val="32"/>
          <w:lang w:val="zh-TW" w:eastAsia="zh-CN"/>
        </w:rPr>
        <w:t>中药制剂</w:t>
      </w:r>
      <w:r>
        <w:rPr>
          <w:rFonts w:hint="eastAsia" w:ascii="宋体" w:hAnsi="宋体" w:eastAsia="方正仿宋_GBK" w:cs="方正仿宋_GBK"/>
          <w:sz w:val="32"/>
          <w:szCs w:val="32"/>
          <w:lang w:val="zh-TW" w:eastAsia="zh-TW"/>
        </w:rPr>
        <w:t>，在批准文号有效期届满后，</w:t>
      </w:r>
      <w:r>
        <w:rPr>
          <w:rFonts w:hint="eastAsia" w:ascii="宋体" w:hAnsi="宋体" w:eastAsia="方正仿宋_GBK" w:cs="方正仿宋_GBK"/>
          <w:sz w:val="32"/>
          <w:szCs w:val="32"/>
          <w:lang w:val="zh-TW" w:eastAsia="zh-CN"/>
        </w:rPr>
        <w:t>申请人提交备案申请的，将</w:t>
      </w:r>
      <w:r>
        <w:rPr>
          <w:rFonts w:hint="eastAsia" w:ascii="宋体" w:hAnsi="宋体" w:eastAsia="方正仿宋_GBK" w:cs="方正仿宋_GBK"/>
          <w:sz w:val="32"/>
          <w:szCs w:val="32"/>
          <w:lang w:val="zh-TW" w:eastAsia="zh-TW"/>
        </w:rPr>
        <w:t>不予再注册，按规定进行备案</w:t>
      </w:r>
      <w:r>
        <w:rPr>
          <w:rFonts w:hint="eastAsia" w:ascii="宋体" w:hAnsi="宋体" w:eastAsia="方正仿宋_GBK" w:cs="方正仿宋_GBK"/>
          <w:sz w:val="32"/>
          <w:szCs w:val="32"/>
          <w:lang w:val="zh-TW"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十九</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本实施细则所规定的传统中药制剂包括：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（一）由中药饮片</w:t>
      </w:r>
      <w:r>
        <w:rPr>
          <w:rFonts w:hint="eastAsia" w:ascii="宋体" w:hAnsi="宋体" w:eastAsia="方正仿宋_GBK" w:cs="方正仿宋_GBK"/>
          <w:sz w:val="32"/>
          <w:szCs w:val="32"/>
          <w:lang w:val="zh-CN"/>
        </w:rPr>
        <w:t>（民族药药材）</w:t>
      </w:r>
      <w:r>
        <w:rPr>
          <w:rFonts w:hint="eastAsia" w:ascii="宋体" w:hAnsi="宋体" w:eastAsia="方正仿宋_GBK" w:cs="方正仿宋_GBK"/>
          <w:sz w:val="32"/>
          <w:szCs w:val="32"/>
          <w:lang w:val="zh-TW" w:eastAsia="zh-TW"/>
        </w:rPr>
        <w:t>经粉碎或仅经水或油提取制成的固体（丸剂、散剂、丹剂、锭剂等）、半固体（膏滋、膏药等）和液体</w:t>
      </w:r>
      <w:r>
        <w:rPr>
          <w:rFonts w:hint="eastAsia" w:ascii="宋体" w:hAnsi="宋体" w:eastAsia="方正仿宋_GBK" w:cs="方正仿宋_GBK"/>
          <w:sz w:val="32"/>
          <w:szCs w:val="32"/>
          <w:lang w:val="zh-TW" w:eastAsia="zh-CN"/>
        </w:rPr>
        <w:t>（汤剂等）</w:t>
      </w:r>
      <w:r>
        <w:rPr>
          <w:rFonts w:hint="eastAsia" w:ascii="宋体" w:hAnsi="宋体" w:eastAsia="方正仿宋_GBK" w:cs="方正仿宋_GBK"/>
          <w:sz w:val="32"/>
          <w:szCs w:val="32"/>
          <w:lang w:val="zh-TW" w:eastAsia="zh-TW"/>
        </w:rPr>
        <w:t>传统剂型；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（二）由中药饮片</w:t>
      </w:r>
      <w:r>
        <w:rPr>
          <w:rFonts w:hint="eastAsia" w:ascii="宋体" w:hAnsi="宋体" w:eastAsia="方正仿宋_GBK" w:cs="方正仿宋_GBK"/>
          <w:sz w:val="32"/>
          <w:szCs w:val="32"/>
          <w:lang w:val="zh-CN"/>
        </w:rPr>
        <w:t>（民族药药材）</w:t>
      </w:r>
      <w:r>
        <w:rPr>
          <w:rFonts w:hint="eastAsia" w:ascii="宋体" w:hAnsi="宋体" w:eastAsia="方正仿宋_GBK" w:cs="方正仿宋_GBK"/>
          <w:sz w:val="32"/>
          <w:szCs w:val="32"/>
          <w:lang w:val="zh-TW" w:eastAsia="zh-TW"/>
        </w:rPr>
        <w:t>经水提取制成的颗粒剂以及由中药饮片</w:t>
      </w:r>
      <w:r>
        <w:rPr>
          <w:rFonts w:hint="eastAsia" w:ascii="宋体" w:hAnsi="宋体" w:eastAsia="方正仿宋_GBK" w:cs="方正仿宋_GBK"/>
          <w:sz w:val="32"/>
          <w:szCs w:val="32"/>
          <w:lang w:val="zh-CN"/>
        </w:rPr>
        <w:t>（民族药药材）</w:t>
      </w:r>
      <w:r>
        <w:rPr>
          <w:rFonts w:hint="eastAsia" w:ascii="宋体" w:hAnsi="宋体" w:eastAsia="方正仿宋_GBK" w:cs="方正仿宋_GBK"/>
          <w:sz w:val="32"/>
          <w:szCs w:val="32"/>
          <w:lang w:val="zh-TW" w:eastAsia="zh-TW"/>
        </w:rPr>
        <w:t>经粉碎后制成的胶囊剂；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（三）由中药饮片</w:t>
      </w:r>
      <w:r>
        <w:rPr>
          <w:rFonts w:hint="eastAsia" w:ascii="宋体" w:hAnsi="宋体" w:eastAsia="方正仿宋_GBK" w:cs="方正仿宋_GBK"/>
          <w:sz w:val="32"/>
          <w:szCs w:val="32"/>
          <w:lang w:val="zh-CN"/>
        </w:rPr>
        <w:t>（民族药药材）</w:t>
      </w:r>
      <w:r>
        <w:rPr>
          <w:rFonts w:hint="eastAsia" w:ascii="宋体" w:hAnsi="宋体" w:eastAsia="方正仿宋_GBK" w:cs="方正仿宋_GBK"/>
          <w:sz w:val="32"/>
          <w:szCs w:val="32"/>
          <w:lang w:val="zh-TW" w:eastAsia="zh-TW"/>
        </w:rPr>
        <w:t>用传统方法提取制成的酒剂、酊剂。</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二十</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w:t>
      </w:r>
      <w:r>
        <w:rPr>
          <w:rFonts w:hint="eastAsia" w:ascii="宋体" w:hAnsi="宋体" w:eastAsia="方正仿宋_GBK" w:cs="方正仿宋_GBK"/>
          <w:sz w:val="32"/>
          <w:szCs w:val="32"/>
          <w:lang w:val="zh-TW" w:eastAsia="zh-CN"/>
        </w:rPr>
        <w:t>医疗机构所备案的传统中药制剂应与</w:t>
      </w:r>
      <w:r>
        <w:rPr>
          <w:rFonts w:hint="eastAsia" w:ascii="宋体" w:hAnsi="宋体" w:eastAsia="方正仿宋_GBK" w:cs="方正仿宋_GBK"/>
          <w:sz w:val="32"/>
          <w:szCs w:val="32"/>
          <w:lang w:val="zh-TW" w:eastAsia="zh-TW"/>
        </w:rPr>
        <w:t>其《医疗机构执业许可证》所载明的诊疗范围一致。属于下列情形之一的，不得备案：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（一）《医疗机构制剂注册管理办法（试行）》中规定的不得作为医疗机构制剂申报的情形；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（二）与市场上已有供应品种相同处方的不同剂型品种；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（三）中药配方颗粒；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（四）其他不符合国家有关规定的制剂。</w:t>
      </w: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zh-TW" w:eastAsia="zh-TW"/>
        </w:rPr>
        <w:t>第</w:t>
      </w:r>
      <w:r>
        <w:rPr>
          <w:rFonts w:hint="eastAsia" w:ascii="宋体" w:hAnsi="宋体" w:eastAsia="方正黑体_GBK" w:cs="方正黑体_GBK"/>
          <w:sz w:val="32"/>
          <w:szCs w:val="32"/>
          <w:lang w:val="zh-TW" w:eastAsia="zh-CN"/>
        </w:rPr>
        <w:t>三</w:t>
      </w:r>
      <w:r>
        <w:rPr>
          <w:rFonts w:hint="eastAsia" w:ascii="宋体" w:hAnsi="宋体" w:eastAsia="方正黑体_GBK" w:cs="方正黑体_GBK"/>
          <w:sz w:val="32"/>
          <w:szCs w:val="32"/>
          <w:lang w:val="zh-TW" w:eastAsia="zh-TW"/>
        </w:rPr>
        <w:t>章  备案程序</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CN"/>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二十一</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传统中药制剂备案应当提交以下资料</w:t>
      </w:r>
      <w:r>
        <w:rPr>
          <w:rFonts w:hint="eastAsia" w:ascii="宋体" w:hAnsi="宋体" w:eastAsia="方正仿宋_GBK" w:cs="方正仿宋_GBK"/>
          <w:sz w:val="32"/>
          <w:szCs w:val="32"/>
          <w:lang w:val="zh-TW"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（一）《医疗机构应用传统工艺配制中药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制剂备案表》原件。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（二）制剂名称及命名依据。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（三）立题目的、依据以及该品种的市场供应情况。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（四）证明性文件。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（五）说明书及标签设计样稿。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（六）处方组成、来源、理论依据及使用背景情况。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（七）详细的配制工艺及工艺研究资料。包括工艺路线、所有工艺参数、设备、工艺研究资料及文献资料。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（八）质量研究的试验资料及文献资料。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（九）内控制剂标准及起草说明。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（十）制剂的稳定性试验资料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（十一）连续</w:t>
      </w:r>
      <w:r>
        <w:rPr>
          <w:rFonts w:hint="eastAsia" w:ascii="宋体" w:hAnsi="宋体" w:eastAsia="方正仿宋_GBK" w:cs="方正仿宋_GBK"/>
          <w:sz w:val="32"/>
          <w:szCs w:val="32"/>
        </w:rPr>
        <w:t>3</w:t>
      </w:r>
      <w:r>
        <w:rPr>
          <w:rFonts w:hint="eastAsia" w:ascii="宋体" w:hAnsi="宋体" w:eastAsia="方正仿宋_GBK" w:cs="方正仿宋_GBK"/>
          <w:sz w:val="32"/>
          <w:szCs w:val="32"/>
          <w:lang w:val="zh-TW" w:eastAsia="zh-TW"/>
        </w:rPr>
        <w:t>批样品的自检报告书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（十二）原、辅料的来源及质量标准，包括药材的基原、前处理、炮制工艺、有无毒性等。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（十三）直接接触制剂的包装材料和容器的选择依据及质量标准。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（十四）主要药效学试验资料及文献资料。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（十五）单次给药毒性试验资料及文献资料。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（十六）重复给药毒性试验资料及文献资料。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处方在本医疗机构具有</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年以上（含</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年）使用历史的，其制剂可免报资料项目（十四）至（十六）。有下列情形之一的，需报送资料项目（十五）、（十六）：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zh-TW" w:eastAsia="zh-TW"/>
        </w:rPr>
        <w:t>处方中含法定标准中标识有</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剧毒</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大毒</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及现代毒理学证明有明确毒性的药味；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zh-TW" w:eastAsia="zh-TW"/>
        </w:rPr>
        <w:t>处方组成含有十八反、十九畏配伍禁忌</w:t>
      </w:r>
      <w:r>
        <w:rPr>
          <w:rFonts w:hint="eastAsia" w:ascii="宋体" w:hAnsi="宋体" w:eastAsia="方正仿宋_GBK" w:cs="方正仿宋_GBK"/>
          <w:sz w:val="32"/>
          <w:szCs w:val="32"/>
          <w:lang w:val="zh-TW"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特殊人群用药：用于儿童、孕妇等特殊人群。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zh-TW" w:eastAsia="zh-CN"/>
        </w:rPr>
        <w:t>备案资料有关要求详见附件</w:t>
      </w:r>
      <w:r>
        <w:rPr>
          <w:rFonts w:hint="eastAsia" w:ascii="宋体" w:hAnsi="宋体" w:eastAsia="方正仿宋_GBK" w:cs="方正仿宋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w:t>
      </w:r>
      <w:r>
        <w:rPr>
          <w:rFonts w:hint="eastAsia" w:ascii="宋体" w:hAnsi="宋体" w:eastAsia="方正仿宋_GBK" w:cs="方正仿宋_GBK"/>
          <w:sz w:val="32"/>
          <w:szCs w:val="32"/>
          <w:lang w:val="zh-TW" w:eastAsia="zh-CN"/>
        </w:rPr>
        <w:t>备案</w:t>
      </w:r>
      <w:r>
        <w:rPr>
          <w:rFonts w:hint="eastAsia" w:ascii="宋体" w:hAnsi="宋体" w:eastAsia="方正仿宋_GBK" w:cs="方正仿宋_GBK"/>
          <w:sz w:val="32"/>
          <w:szCs w:val="32"/>
          <w:lang w:val="zh-TW"/>
        </w:rPr>
        <w:t>人</w:t>
      </w:r>
      <w:r>
        <w:rPr>
          <w:rFonts w:hint="eastAsia" w:ascii="宋体" w:hAnsi="宋体" w:eastAsia="方正仿宋_GBK" w:cs="方正仿宋_GBK"/>
          <w:sz w:val="32"/>
          <w:szCs w:val="32"/>
          <w:lang w:val="zh-TW" w:eastAsia="zh-TW"/>
        </w:rPr>
        <w:t>应当通过省药监局药品监管平台企业端进行用户注册，注册成功后登陆到传统中药制剂备案信息平台，在信息平台中完善医疗机构相关信息，在线填写《医疗机构应用传统工艺配制中药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制剂备案表》（附件</w:t>
      </w:r>
      <w:r>
        <w:rPr>
          <w:rFonts w:hint="eastAsia" w:ascii="宋体" w:hAnsi="宋体" w:eastAsia="方正仿宋_GBK" w:cs="方正仿宋_GBK"/>
          <w:sz w:val="32"/>
          <w:szCs w:val="32"/>
          <w:lang w:val="zh-CN"/>
        </w:rPr>
        <w:t>1</w:t>
      </w:r>
      <w:r>
        <w:rPr>
          <w:rFonts w:hint="eastAsia" w:ascii="宋体" w:hAnsi="宋体" w:eastAsia="方正仿宋_GBK" w:cs="方正仿宋_GBK"/>
          <w:sz w:val="32"/>
          <w:szCs w:val="32"/>
          <w:lang w:val="zh-TW" w:eastAsia="zh-TW"/>
        </w:rPr>
        <w:t>），并将完整备案资料加盖备案医疗机构公章，扫描成</w:t>
      </w:r>
      <w:r>
        <w:rPr>
          <w:rFonts w:hint="eastAsia" w:ascii="宋体" w:hAnsi="宋体" w:eastAsia="方正仿宋_GBK" w:cs="方正仿宋_GBK"/>
          <w:sz w:val="32"/>
          <w:szCs w:val="32"/>
        </w:rPr>
        <w:t>PDF</w:t>
      </w:r>
      <w:r>
        <w:rPr>
          <w:rFonts w:hint="eastAsia" w:ascii="宋体" w:hAnsi="宋体" w:eastAsia="方正仿宋_GBK" w:cs="方正仿宋_GBK"/>
          <w:sz w:val="32"/>
          <w:szCs w:val="32"/>
          <w:lang w:val="zh-TW" w:eastAsia="zh-TW"/>
        </w:rPr>
        <w:t>文件后上传备案平台。完成申报资料</w:t>
      </w:r>
      <w:r>
        <w:rPr>
          <w:rFonts w:hint="eastAsia" w:ascii="宋体" w:hAnsi="宋体" w:eastAsia="方正仿宋_GBK" w:cs="方正仿宋_GBK"/>
          <w:sz w:val="32"/>
          <w:szCs w:val="32"/>
          <w:lang w:val="zh-TW" w:eastAsia="zh-CN"/>
        </w:rPr>
        <w:t>网络</w:t>
      </w:r>
      <w:r>
        <w:rPr>
          <w:rFonts w:hint="eastAsia" w:ascii="宋体" w:hAnsi="宋体" w:eastAsia="方正仿宋_GBK" w:cs="方正仿宋_GBK"/>
          <w:sz w:val="32"/>
          <w:szCs w:val="32"/>
          <w:lang w:val="zh-TW" w:eastAsia="zh-TW"/>
        </w:rPr>
        <w:t>提交后，</w:t>
      </w:r>
      <w:r>
        <w:rPr>
          <w:rFonts w:hint="eastAsia" w:ascii="宋体" w:hAnsi="宋体" w:eastAsia="方正仿宋_GBK" w:cs="方正仿宋_GBK"/>
          <w:sz w:val="32"/>
          <w:szCs w:val="32"/>
          <w:lang w:val="zh-TW" w:eastAsia="zh-CN"/>
        </w:rPr>
        <w:t>备案人</w:t>
      </w:r>
      <w:r>
        <w:rPr>
          <w:rFonts w:hint="eastAsia" w:ascii="宋体" w:hAnsi="宋体" w:eastAsia="方正仿宋_GBK" w:cs="方正仿宋_GBK"/>
          <w:sz w:val="32"/>
          <w:szCs w:val="32"/>
          <w:lang w:val="zh-TW" w:eastAsia="zh-TW"/>
        </w:rPr>
        <w:t>应向省药监局药品注册处提交一份完整备案纸质资料。申请人须保证所提交电子版与纸质版资料的</w:t>
      </w:r>
      <w:r>
        <w:rPr>
          <w:rFonts w:hint="eastAsia" w:ascii="宋体" w:hAnsi="宋体" w:eastAsia="方正仿宋_GBK" w:cs="方正仿宋_GBK"/>
          <w:sz w:val="32"/>
          <w:szCs w:val="32"/>
          <w:lang w:val="zh-TW"/>
        </w:rPr>
        <w:t>真实性、完整性、</w:t>
      </w:r>
      <w:r>
        <w:rPr>
          <w:rFonts w:hint="eastAsia" w:ascii="宋体" w:hAnsi="宋体" w:eastAsia="方正仿宋_GBK" w:cs="方正仿宋_GBK"/>
          <w:sz w:val="32"/>
          <w:szCs w:val="32"/>
          <w:lang w:val="zh-TW" w:eastAsia="zh-TW"/>
        </w:rPr>
        <w:t>一致性。</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三</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zh-TW" w:eastAsia="zh-TW"/>
        </w:rPr>
        <w:t>省药监局在备案资料接收后</w:t>
      </w:r>
      <w:r>
        <w:rPr>
          <w:rFonts w:hint="eastAsia" w:ascii="宋体" w:hAnsi="宋体" w:eastAsia="方正仿宋_GBK" w:cs="方正仿宋_GBK"/>
          <w:sz w:val="32"/>
          <w:szCs w:val="32"/>
        </w:rPr>
        <w:t>30</w:t>
      </w:r>
      <w:r>
        <w:rPr>
          <w:rFonts w:hint="eastAsia" w:ascii="宋体" w:hAnsi="宋体" w:eastAsia="方正仿宋_GBK" w:cs="方正仿宋_GBK"/>
          <w:sz w:val="32"/>
          <w:szCs w:val="32"/>
          <w:lang w:val="zh-TW" w:eastAsia="zh-TW"/>
        </w:rPr>
        <w:t>日内组织对品种是否符合备案范围</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lang w:val="zh-TW" w:eastAsia="zh-TW"/>
        </w:rPr>
        <w:t>备案资料是否完整</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lang w:val="zh-TW" w:eastAsia="zh-TW"/>
        </w:rPr>
        <w:t>是否符合规定形式等方面进行资料审查。符合要求的，予以备案，不符合要求的不予备案</w:t>
      </w:r>
      <w:r>
        <w:rPr>
          <w:rFonts w:hint="eastAsia" w:ascii="宋体" w:hAnsi="宋体" w:eastAsia="方正仿宋_GBK" w:cs="方正仿宋_GBK"/>
          <w:sz w:val="32"/>
          <w:szCs w:val="32"/>
          <w:lang w:val="zh-TW"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对于符合要求予以备案的，备案信息平台按顺序自动生成传统中药制剂备案号。格式为：滇药制备字</w:t>
      </w:r>
      <w:r>
        <w:rPr>
          <w:rFonts w:hint="eastAsia" w:ascii="宋体" w:hAnsi="宋体" w:eastAsia="方正仿宋_GBK" w:cs="方正仿宋_GBK"/>
          <w:sz w:val="32"/>
          <w:szCs w:val="32"/>
        </w:rPr>
        <w:t>Z+4</w:t>
      </w:r>
      <w:r>
        <w:rPr>
          <w:rFonts w:hint="eastAsia" w:ascii="宋体" w:hAnsi="宋体" w:eastAsia="方正仿宋_GBK" w:cs="方正仿宋_GBK"/>
          <w:sz w:val="32"/>
          <w:szCs w:val="32"/>
          <w:lang w:val="zh-TW" w:eastAsia="zh-TW"/>
        </w:rPr>
        <w:t>位年号</w:t>
      </w:r>
      <w:r>
        <w:rPr>
          <w:rFonts w:hint="eastAsia" w:ascii="宋体" w:hAnsi="宋体" w:eastAsia="方正仿宋_GBK" w:cs="方正仿宋_GBK"/>
          <w:sz w:val="32"/>
          <w:szCs w:val="32"/>
        </w:rPr>
        <w:t>+4</w:t>
      </w:r>
      <w:r>
        <w:rPr>
          <w:rFonts w:hint="eastAsia" w:ascii="宋体" w:hAnsi="宋体" w:eastAsia="方正仿宋_GBK" w:cs="方正仿宋_GBK"/>
          <w:sz w:val="32"/>
          <w:szCs w:val="32"/>
          <w:lang w:val="zh-TW" w:eastAsia="zh-TW"/>
        </w:rPr>
        <w:t>位顺序号</w:t>
      </w:r>
      <w:r>
        <w:rPr>
          <w:rFonts w:hint="eastAsia" w:ascii="宋体" w:hAnsi="宋体" w:eastAsia="方正仿宋_GBK" w:cs="方正仿宋_GBK"/>
          <w:sz w:val="32"/>
          <w:szCs w:val="32"/>
        </w:rPr>
        <w:t>+3</w:t>
      </w:r>
      <w:r>
        <w:rPr>
          <w:rFonts w:hint="eastAsia" w:ascii="宋体" w:hAnsi="宋体" w:eastAsia="方正仿宋_GBK" w:cs="方正仿宋_GBK"/>
          <w:sz w:val="32"/>
          <w:szCs w:val="32"/>
          <w:lang w:val="zh-TW" w:eastAsia="zh-TW"/>
        </w:rPr>
        <w:t>位变更顺序号（首次备案</w:t>
      </w:r>
      <w:r>
        <w:rPr>
          <w:rFonts w:hint="eastAsia" w:ascii="宋体" w:hAnsi="宋体" w:eastAsia="方正仿宋_GBK" w:cs="方正仿宋_GBK"/>
          <w:sz w:val="32"/>
          <w:szCs w:val="32"/>
        </w:rPr>
        <w:t>3</w:t>
      </w:r>
      <w:r>
        <w:rPr>
          <w:rFonts w:hint="eastAsia" w:ascii="宋体" w:hAnsi="宋体" w:eastAsia="方正仿宋_GBK" w:cs="方正仿宋_GBK"/>
          <w:sz w:val="32"/>
          <w:szCs w:val="32"/>
          <w:lang w:val="zh-TW" w:eastAsia="zh-TW"/>
        </w:rPr>
        <w:t>位变更顺序号为</w:t>
      </w:r>
      <w:r>
        <w:rPr>
          <w:rFonts w:hint="eastAsia" w:ascii="宋体" w:hAnsi="宋体" w:eastAsia="方正仿宋_GBK" w:cs="方正仿宋_GBK"/>
          <w:sz w:val="32"/>
          <w:szCs w:val="32"/>
        </w:rPr>
        <w:t>000</w:t>
      </w:r>
      <w:r>
        <w:rPr>
          <w:rFonts w:hint="eastAsia" w:ascii="宋体" w:hAnsi="宋体" w:eastAsia="方正仿宋_GBK" w:cs="方正仿宋_GBK"/>
          <w:sz w:val="32"/>
          <w:szCs w:val="32"/>
          <w:lang w:val="zh-TW" w:eastAsia="zh-TW"/>
        </w:rPr>
        <w:t>）。同时在省药监局门户网站信息平台公开备案号及其他信息。公开信息包括</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lang w:val="zh-TW" w:eastAsia="zh-TW"/>
        </w:rPr>
        <w:t>医疗机构名称、传统中药制剂名称、剂型、配制单位名称、配制地址、备案时间、备案号、不良反应监测信息。其中传统中药制剂备案中的处方、辅料、工艺参数及配制工艺路线、内控质量标准等资料不予公开。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CN"/>
        </w:rPr>
        <w:t>审查中</w:t>
      </w:r>
      <w:r>
        <w:rPr>
          <w:rFonts w:hint="eastAsia" w:ascii="宋体" w:hAnsi="宋体" w:eastAsia="方正仿宋_GBK" w:cs="方正仿宋_GBK"/>
          <w:sz w:val="32"/>
          <w:szCs w:val="32"/>
          <w:lang w:val="zh-TW" w:eastAsia="zh-TW"/>
        </w:rPr>
        <w:t>属于以下情形之一的，不予备案</w:t>
      </w:r>
      <w:r>
        <w:rPr>
          <w:rFonts w:hint="eastAsia" w:ascii="宋体" w:hAnsi="宋体" w:eastAsia="方正仿宋_GBK" w:cs="方正仿宋_GBK"/>
          <w:sz w:val="32"/>
          <w:szCs w:val="32"/>
          <w:lang w:val="zh-TW" w:eastAsia="zh-CN"/>
        </w:rPr>
        <w:t>，并说明理由告知申请人</w:t>
      </w:r>
      <w:r>
        <w:rPr>
          <w:rFonts w:hint="eastAsia" w:ascii="宋体" w:hAnsi="宋体" w:eastAsia="方正仿宋_GBK" w:cs="方正仿宋_GBK"/>
          <w:sz w:val="32"/>
          <w:szCs w:val="32"/>
          <w:lang w:val="zh-TW" w:eastAsia="zh-TW"/>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属于本细则规定不得备案情形的；</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处方中使用的中药饮片</w:t>
      </w:r>
      <w:r>
        <w:rPr>
          <w:rFonts w:hint="eastAsia" w:ascii="宋体" w:hAnsi="宋体" w:eastAsia="方正仿宋_GBK" w:cs="方正仿宋_GBK"/>
          <w:sz w:val="32"/>
          <w:szCs w:val="32"/>
          <w:lang w:val="zh-TW" w:eastAsia="zh-CN"/>
        </w:rPr>
        <w:t>（民族药药材）无法定</w:t>
      </w:r>
      <w:r>
        <w:rPr>
          <w:rFonts w:hint="eastAsia" w:ascii="宋体" w:hAnsi="宋体" w:eastAsia="方正仿宋_GBK" w:cs="方正仿宋_GBK"/>
          <w:sz w:val="32"/>
          <w:szCs w:val="32"/>
          <w:lang w:val="zh-TW" w:eastAsia="zh-TW"/>
        </w:rPr>
        <w:t>标准</w:t>
      </w:r>
      <w:r>
        <w:rPr>
          <w:rFonts w:hint="eastAsia" w:ascii="宋体" w:hAnsi="宋体" w:eastAsia="方正仿宋_GBK" w:cs="方正仿宋_GBK"/>
          <w:sz w:val="32"/>
          <w:szCs w:val="32"/>
          <w:lang w:val="zh-TW" w:eastAsia="zh-CN"/>
        </w:rPr>
        <w:t>的</w:t>
      </w:r>
      <w:r>
        <w:rPr>
          <w:rFonts w:hint="eastAsia" w:ascii="宋体" w:hAnsi="宋体" w:eastAsia="方正仿宋_GBK" w:cs="方正仿宋_GBK"/>
          <w:sz w:val="32"/>
          <w:szCs w:val="32"/>
          <w:lang w:val="zh-TW" w:eastAsia="zh-TW"/>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申请备案品种信息、资料不完整、不规范的；</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提供虚假备案资料的；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（五）其他不符合国家有关规定的。</w:t>
      </w: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zh-TW" w:eastAsia="zh-TW"/>
        </w:rPr>
        <w:t>第</w:t>
      </w:r>
      <w:r>
        <w:rPr>
          <w:rFonts w:hint="eastAsia" w:ascii="宋体" w:hAnsi="宋体" w:eastAsia="方正黑体_GBK" w:cs="方正黑体_GBK"/>
          <w:sz w:val="32"/>
          <w:szCs w:val="32"/>
          <w:lang w:val="zh-TW" w:eastAsia="zh-CN"/>
        </w:rPr>
        <w:t>四</w:t>
      </w:r>
      <w:r>
        <w:rPr>
          <w:rFonts w:hint="eastAsia" w:ascii="宋体" w:hAnsi="宋体" w:eastAsia="方正黑体_GBK" w:cs="方正黑体_GBK"/>
          <w:sz w:val="32"/>
          <w:szCs w:val="32"/>
          <w:lang w:val="zh-TW" w:eastAsia="zh-TW"/>
        </w:rPr>
        <w:t>章  备案</w:t>
      </w:r>
      <w:r>
        <w:rPr>
          <w:rFonts w:hint="eastAsia" w:ascii="宋体" w:hAnsi="宋体" w:eastAsia="方正黑体_GBK" w:cs="方正黑体_GBK"/>
          <w:sz w:val="32"/>
          <w:szCs w:val="32"/>
          <w:lang w:val="zh-TW" w:eastAsia="zh-CN"/>
        </w:rPr>
        <w:t>变更和</w:t>
      </w:r>
      <w:r>
        <w:rPr>
          <w:rFonts w:hint="eastAsia" w:ascii="宋体" w:hAnsi="宋体" w:eastAsia="方正黑体_GBK" w:cs="方正黑体_GBK"/>
          <w:sz w:val="32"/>
          <w:szCs w:val="32"/>
          <w:lang w:val="zh-TW" w:eastAsia="zh-TW"/>
        </w:rPr>
        <w:t>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四</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传统中药制剂处方不得变更，其他备案信息不得随意变更。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zh-TW" w:eastAsia="zh-CN"/>
        </w:rPr>
        <w:t>（一）涉及</w:t>
      </w:r>
      <w:r>
        <w:rPr>
          <w:rFonts w:hint="eastAsia" w:ascii="宋体" w:hAnsi="宋体" w:eastAsia="方正仿宋_GBK" w:cs="方正仿宋_GBK"/>
          <w:sz w:val="32"/>
          <w:szCs w:val="32"/>
        </w:rPr>
        <w:t>下列事项变更</w:t>
      </w:r>
      <w:r>
        <w:rPr>
          <w:rFonts w:hint="eastAsia" w:ascii="宋体" w:hAnsi="宋体" w:eastAsia="方正仿宋_GBK" w:cs="方正仿宋_GBK"/>
          <w:sz w:val="32"/>
          <w:szCs w:val="32"/>
          <w:lang w:eastAsia="zh-CN"/>
        </w:rPr>
        <w:t>的，</w:t>
      </w:r>
      <w:r>
        <w:rPr>
          <w:rFonts w:hint="eastAsia" w:ascii="宋体" w:hAnsi="宋体" w:eastAsia="方正仿宋_GBK" w:cs="方正仿宋_GBK"/>
          <w:sz w:val="32"/>
          <w:szCs w:val="32"/>
          <w:lang w:val="zh-TW" w:eastAsia="zh-CN"/>
        </w:rPr>
        <w:t>备案人</w:t>
      </w:r>
      <w:r>
        <w:rPr>
          <w:rFonts w:hint="eastAsia" w:ascii="宋体" w:hAnsi="宋体" w:eastAsia="方正仿宋_GBK" w:cs="方正仿宋_GBK"/>
          <w:sz w:val="32"/>
          <w:szCs w:val="32"/>
          <w:lang w:val="zh-TW" w:eastAsia="zh-TW"/>
        </w:rPr>
        <w:t>应当提交变更情况的说明及相关证明文件、研究资料，按上述程序和要求向省药监局进行备案变更。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lang w:val="zh-TW" w:eastAsia="zh-CN"/>
        </w:rPr>
        <w:t>变更</w:t>
      </w:r>
      <w:r>
        <w:rPr>
          <w:rFonts w:hint="eastAsia" w:ascii="宋体" w:hAnsi="宋体" w:eastAsia="方正仿宋_GBK" w:cs="方正仿宋_GBK"/>
          <w:sz w:val="32"/>
          <w:szCs w:val="32"/>
          <w:lang w:val="zh-TW" w:eastAsia="zh-TW"/>
        </w:rPr>
        <w:t>中药饮片</w:t>
      </w:r>
      <w:r>
        <w:rPr>
          <w:rFonts w:hint="eastAsia" w:ascii="宋体" w:hAnsi="宋体" w:eastAsia="方正仿宋_GBK" w:cs="方正仿宋_GBK"/>
          <w:sz w:val="32"/>
          <w:szCs w:val="32"/>
          <w:lang w:val="zh-TW" w:eastAsia="zh-CN"/>
        </w:rPr>
        <w:t>（中药材）</w:t>
      </w:r>
      <w:r>
        <w:rPr>
          <w:rFonts w:hint="eastAsia" w:ascii="宋体" w:hAnsi="宋体" w:eastAsia="方正仿宋_GBK" w:cs="方正仿宋_GBK"/>
          <w:sz w:val="32"/>
          <w:szCs w:val="32"/>
          <w:lang w:val="zh-TW" w:eastAsia="zh-TW"/>
        </w:rPr>
        <w:t>标准</w:t>
      </w:r>
      <w:r>
        <w:rPr>
          <w:rFonts w:hint="eastAsia" w:ascii="宋体" w:hAnsi="宋体" w:eastAsia="方正仿宋_GBK" w:cs="方正仿宋_GBK"/>
          <w:sz w:val="32"/>
          <w:szCs w:val="32"/>
          <w:lang w:val="zh-TW"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lang w:eastAsia="zh-CN"/>
        </w:rPr>
        <w:t>增加</w:t>
      </w:r>
      <w:r>
        <w:rPr>
          <w:rFonts w:hint="eastAsia" w:ascii="宋体" w:hAnsi="宋体" w:eastAsia="方正仿宋_GBK" w:cs="方正仿宋_GBK"/>
          <w:sz w:val="32"/>
          <w:szCs w:val="32"/>
        </w:rPr>
        <w:t>制剂功能主治；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用法用量</w:t>
      </w:r>
      <w:r>
        <w:rPr>
          <w:rFonts w:hint="eastAsia" w:ascii="宋体" w:hAnsi="宋体" w:eastAsia="方正仿宋_GBK" w:cs="方正仿宋_GBK"/>
          <w:sz w:val="32"/>
          <w:szCs w:val="32"/>
          <w:lang w:eastAsia="zh-CN"/>
        </w:rPr>
        <w:t>或适用人群但不改变给药途径；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制剂规格；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制剂处方中已有药用要求的辅料；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6.</w:t>
      </w:r>
      <w:r>
        <w:rPr>
          <w:rFonts w:hint="eastAsia" w:ascii="宋体" w:hAnsi="宋体" w:eastAsia="方正仿宋_GBK" w:cs="方正仿宋_GBK"/>
          <w:sz w:val="32"/>
          <w:szCs w:val="32"/>
        </w:rPr>
        <w:t>改变影响制剂质量的配制工艺；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7.</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制剂</w:t>
      </w:r>
      <w:r>
        <w:rPr>
          <w:rFonts w:hint="eastAsia" w:ascii="宋体" w:hAnsi="宋体" w:eastAsia="方正仿宋_GBK" w:cs="方正仿宋_GBK"/>
          <w:sz w:val="32"/>
          <w:szCs w:val="32"/>
          <w:lang w:eastAsia="zh-CN"/>
        </w:rPr>
        <w:t>内控质量</w:t>
      </w:r>
      <w:r>
        <w:rPr>
          <w:rFonts w:hint="eastAsia" w:ascii="宋体" w:hAnsi="宋体" w:eastAsia="方正仿宋_GBK" w:cs="方正仿宋_GBK"/>
          <w:sz w:val="32"/>
          <w:szCs w:val="32"/>
        </w:rPr>
        <w:t>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8.</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制剂有效期或储藏条件；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9.</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直接接触制剂的包装材料或容器；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10.</w:t>
      </w:r>
      <w:r>
        <w:rPr>
          <w:rFonts w:hint="eastAsia" w:ascii="宋体" w:hAnsi="宋体" w:eastAsia="方正仿宋_GBK" w:cs="方正仿宋_GBK"/>
          <w:sz w:val="32"/>
          <w:szCs w:val="32"/>
          <w:lang w:eastAsia="zh-CN"/>
        </w:rPr>
        <w:t>变更</w:t>
      </w:r>
      <w:r>
        <w:rPr>
          <w:rFonts w:hint="eastAsia" w:ascii="宋体" w:hAnsi="宋体" w:eastAsia="方正仿宋_GBK" w:cs="方正仿宋_GBK"/>
          <w:sz w:val="32"/>
          <w:szCs w:val="32"/>
        </w:rPr>
        <w:t>制剂委托配制单位</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en-US"/>
        </w:rPr>
      </w:pPr>
      <w:r>
        <w:rPr>
          <w:rFonts w:hint="eastAsia" w:ascii="宋体" w:hAnsi="宋体" w:eastAsia="方正仿宋_GBK" w:cs="方正仿宋_GBK"/>
          <w:sz w:val="32"/>
          <w:szCs w:val="32"/>
          <w:lang w:val="en-US" w:eastAsia="zh-CN"/>
        </w:rPr>
        <w:t>11.其他。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（二）</w:t>
      </w:r>
      <w:r>
        <w:rPr>
          <w:rFonts w:hint="eastAsia" w:ascii="宋体" w:hAnsi="宋体" w:eastAsia="方正仿宋_GBK" w:cs="方正仿宋_GBK"/>
          <w:sz w:val="32"/>
          <w:szCs w:val="32"/>
        </w:rPr>
        <w:t>涉及下列事项变更的，</w:t>
      </w:r>
      <w:r>
        <w:rPr>
          <w:rFonts w:hint="eastAsia" w:ascii="宋体" w:hAnsi="宋体" w:eastAsia="方正仿宋_GBK" w:cs="方正仿宋_GBK"/>
          <w:sz w:val="32"/>
          <w:szCs w:val="32"/>
          <w:lang w:val="zh-TW" w:eastAsia="zh-TW"/>
        </w:rPr>
        <w:t>备案</w:t>
      </w:r>
      <w:r>
        <w:rPr>
          <w:rFonts w:hint="eastAsia" w:ascii="宋体" w:hAnsi="宋体" w:eastAsia="方正仿宋_GBK" w:cs="方正仿宋_GBK"/>
          <w:sz w:val="32"/>
          <w:szCs w:val="32"/>
          <w:lang w:val="zh-TW" w:eastAsia="zh-CN"/>
        </w:rPr>
        <w:t>人</w:t>
      </w:r>
      <w:r>
        <w:rPr>
          <w:rFonts w:hint="eastAsia" w:ascii="宋体" w:hAnsi="宋体" w:eastAsia="方正仿宋_GBK" w:cs="方正仿宋_GBK"/>
          <w:sz w:val="32"/>
          <w:szCs w:val="32"/>
          <w:lang w:val="zh-TW" w:eastAsia="zh-TW"/>
        </w:rPr>
        <w:t>可通过登陆到药品监管平台企业端</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在传统中药制剂备案信息平台中自行更新相应备案信息，填报完成后提交到省药</w:t>
      </w:r>
      <w:r>
        <w:rPr>
          <w:rFonts w:hint="eastAsia" w:ascii="宋体" w:hAnsi="宋体" w:eastAsia="方正仿宋_GBK" w:cs="方正仿宋_GBK"/>
          <w:sz w:val="32"/>
          <w:szCs w:val="32"/>
          <w:lang w:val="zh-TW" w:eastAsia="zh-CN"/>
        </w:rPr>
        <w:t>监局</w:t>
      </w:r>
      <w:r>
        <w:rPr>
          <w:rFonts w:hint="eastAsia" w:ascii="宋体" w:hAnsi="宋体" w:eastAsia="方正仿宋_GBK" w:cs="方正仿宋_GBK"/>
          <w:sz w:val="32"/>
          <w:szCs w:val="32"/>
          <w:lang w:val="zh-TW" w:eastAsia="zh-TW"/>
        </w:rPr>
        <w:t>进行审核，审核通过后自动生成新的备案号，同步到省药</w:t>
      </w:r>
      <w:r>
        <w:rPr>
          <w:rFonts w:hint="eastAsia" w:ascii="宋体" w:hAnsi="宋体" w:eastAsia="方正仿宋_GBK" w:cs="方正仿宋_GBK"/>
          <w:sz w:val="32"/>
          <w:szCs w:val="32"/>
          <w:lang w:val="zh-TW" w:eastAsia="zh-CN"/>
        </w:rPr>
        <w:t>监</w:t>
      </w:r>
      <w:r>
        <w:rPr>
          <w:rFonts w:hint="eastAsia" w:ascii="宋体" w:hAnsi="宋体" w:eastAsia="方正仿宋_GBK" w:cs="方正仿宋_GBK"/>
          <w:sz w:val="32"/>
          <w:szCs w:val="32"/>
          <w:lang w:val="zh-TW" w:eastAsia="zh-TW"/>
        </w:rPr>
        <w:t>局网站查询，传统中药制剂将获得新的备案号。</w:t>
      </w:r>
      <w:r>
        <w:rPr>
          <w:rFonts w:hint="eastAsia" w:ascii="宋体" w:hAnsi="宋体"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1.变更</w:t>
      </w:r>
      <w:r>
        <w:rPr>
          <w:rFonts w:hint="eastAsia" w:ascii="宋体" w:hAnsi="宋体" w:eastAsia="方正仿宋_GBK" w:cs="方正仿宋_GBK"/>
          <w:sz w:val="32"/>
          <w:szCs w:val="32"/>
        </w:rPr>
        <w:t>制剂</w:t>
      </w:r>
      <w:r>
        <w:rPr>
          <w:rFonts w:hint="eastAsia" w:ascii="宋体" w:hAnsi="宋体" w:eastAsia="方正仿宋_GBK" w:cs="方正仿宋_GBK"/>
          <w:sz w:val="32"/>
          <w:szCs w:val="32"/>
          <w:lang w:eastAsia="zh-CN"/>
        </w:rPr>
        <w:t>所属</w:t>
      </w:r>
      <w:r>
        <w:rPr>
          <w:rFonts w:hint="eastAsia" w:ascii="宋体" w:hAnsi="宋体" w:eastAsia="方正仿宋_GBK" w:cs="方正仿宋_GBK"/>
          <w:sz w:val="32"/>
          <w:szCs w:val="32"/>
        </w:rPr>
        <w:t>医疗机构名称</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2.所属医疗机构配制地址的变更。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制剂包装规格；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rPr>
        <w:t>原料药来源；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5.制剂标准标签内容的变更；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6.变更制剂说明书内容，增加该制剂的功能主治、用法用量的除外；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7.其他。</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五</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rPr>
        <w:t xml:space="preserve">  </w:t>
      </w:r>
      <w:r>
        <w:rPr>
          <w:rFonts w:hint="eastAsia" w:ascii="宋体" w:hAnsi="宋体" w:eastAsia="方正仿宋_GBK" w:cs="方正仿宋_GBK"/>
          <w:sz w:val="32"/>
          <w:szCs w:val="32"/>
          <w:lang w:val="zh-TW" w:eastAsia="zh-CN"/>
        </w:rPr>
        <w:t>备案</w:t>
      </w:r>
      <w:r>
        <w:rPr>
          <w:rFonts w:hint="eastAsia" w:ascii="宋体" w:hAnsi="宋体" w:eastAsia="方正仿宋_GBK" w:cs="方正仿宋_GBK"/>
          <w:sz w:val="32"/>
          <w:szCs w:val="32"/>
          <w:lang w:val="zh-TW"/>
        </w:rPr>
        <w:t>人</w:t>
      </w:r>
      <w:r>
        <w:rPr>
          <w:rFonts w:hint="eastAsia" w:ascii="宋体" w:hAnsi="宋体" w:eastAsia="方正仿宋_GBK" w:cs="方正仿宋_GBK"/>
          <w:sz w:val="32"/>
          <w:szCs w:val="32"/>
          <w:lang w:val="zh-TW" w:eastAsia="zh-TW"/>
        </w:rPr>
        <w:t>应当</w:t>
      </w:r>
      <w:r>
        <w:rPr>
          <w:rFonts w:hint="eastAsia" w:ascii="宋体" w:hAnsi="宋体" w:eastAsia="方正仿宋_GBK" w:cs="方正仿宋_GBK"/>
          <w:sz w:val="32"/>
          <w:szCs w:val="32"/>
          <w:lang w:val="zh-TW"/>
        </w:rPr>
        <w:t>自取得备案之日</w:t>
      </w:r>
      <w:r>
        <w:rPr>
          <w:rFonts w:hint="eastAsia" w:ascii="宋体" w:hAnsi="宋体" w:eastAsia="方正仿宋_GBK" w:cs="方正仿宋_GBK"/>
          <w:sz w:val="32"/>
          <w:szCs w:val="32"/>
          <w:lang w:val="zh-TW" w:eastAsia="zh-CN"/>
        </w:rPr>
        <w:t>起每年</w:t>
      </w:r>
      <w:r>
        <w:rPr>
          <w:rFonts w:hint="eastAsia" w:ascii="宋体" w:hAnsi="宋体" w:eastAsia="方正仿宋_GBK" w:cs="方正仿宋_GBK"/>
          <w:sz w:val="32"/>
          <w:szCs w:val="32"/>
          <w:lang w:val="zh-TW" w:eastAsia="zh-TW"/>
        </w:rPr>
        <w:t>按上述程序和要求向省药监局汇总提交上一年度传统中药制剂配制情况、变更情形、临床使用数据、质量状况、不良反应监测以及接受本辖区监管部门监督检查等情况的年度报告。年度报告备案完成后，备案号不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eastAsia="zh-CN"/>
        </w:rPr>
      </w:pPr>
      <w:r>
        <w:rPr>
          <w:rFonts w:hint="eastAsia" w:ascii="宋体" w:hAnsi="宋体" w:eastAsia="方正楷体_GBK" w:cs="方正楷体_GBK"/>
          <w:b/>
          <w:bCs/>
          <w:sz w:val="32"/>
          <w:szCs w:val="32"/>
          <w:lang w:val="zh-TW" w:eastAsia="zh-CN"/>
        </w:rPr>
        <w:t>第二十六条</w:t>
      </w:r>
      <w:r>
        <w:rPr>
          <w:rFonts w:hint="eastAsia" w:ascii="宋体" w:hAnsi="宋体" w:eastAsia="方正仿宋_GBK" w:cs="方正仿宋_GBK"/>
          <w:sz w:val="32"/>
          <w:szCs w:val="32"/>
          <w:lang w:val="en-US" w:eastAsia="zh-CN"/>
        </w:rPr>
        <w:t xml:space="preserve">  备案</w:t>
      </w:r>
      <w:r>
        <w:rPr>
          <w:rFonts w:hint="eastAsia" w:ascii="宋体" w:hAnsi="宋体" w:eastAsia="方正仿宋_GBK" w:cs="方正仿宋_GBK"/>
          <w:sz w:val="32"/>
          <w:szCs w:val="32"/>
        </w:rPr>
        <w:t>人应当持续开展</w:t>
      </w:r>
      <w:r>
        <w:rPr>
          <w:rFonts w:hint="eastAsia" w:ascii="宋体" w:hAnsi="宋体" w:eastAsia="方正仿宋_GBK" w:cs="方正仿宋_GBK"/>
          <w:sz w:val="32"/>
          <w:szCs w:val="32"/>
          <w:lang w:eastAsia="zh-CN"/>
        </w:rPr>
        <w:t>传统中药制剂</w:t>
      </w:r>
      <w:r>
        <w:rPr>
          <w:rFonts w:hint="eastAsia" w:ascii="宋体" w:hAnsi="宋体" w:eastAsia="方正仿宋_GBK" w:cs="方正仿宋_GBK"/>
          <w:sz w:val="32"/>
          <w:szCs w:val="32"/>
        </w:rPr>
        <w:t>安全性和有效性研究，</w:t>
      </w:r>
      <w:r>
        <w:rPr>
          <w:rFonts w:hint="eastAsia" w:ascii="宋体" w:hAnsi="宋体" w:eastAsia="方正仿宋_GBK" w:cs="方正仿宋_GBK"/>
          <w:sz w:val="32"/>
          <w:szCs w:val="32"/>
          <w:lang w:eastAsia="zh-CN"/>
        </w:rPr>
        <w:t>进一步</w:t>
      </w:r>
      <w:r>
        <w:rPr>
          <w:rFonts w:hint="eastAsia" w:ascii="宋体" w:hAnsi="宋体" w:eastAsia="方正仿宋_GBK" w:cs="方正仿宋_GBK"/>
          <w:sz w:val="32"/>
          <w:szCs w:val="32"/>
          <w:lang w:val="zh-TW" w:eastAsia="zh-TW"/>
        </w:rPr>
        <w:t>积累临床使用中的有效性数据，</w:t>
      </w:r>
      <w:r>
        <w:rPr>
          <w:rFonts w:hint="eastAsia" w:ascii="宋体" w:hAnsi="宋体" w:eastAsia="方正仿宋_GBK" w:cs="方正仿宋_GBK"/>
          <w:sz w:val="32"/>
          <w:szCs w:val="32"/>
          <w:lang w:eastAsia="zh-CN"/>
        </w:rPr>
        <w:t>并</w:t>
      </w:r>
      <w:r>
        <w:rPr>
          <w:rFonts w:hint="eastAsia" w:ascii="宋体" w:hAnsi="宋体" w:eastAsia="方正仿宋_GBK" w:cs="方正仿宋_GBK"/>
          <w:sz w:val="32"/>
          <w:szCs w:val="32"/>
        </w:rPr>
        <w:t>根据有关数据及时修订</w:t>
      </w:r>
      <w:r>
        <w:rPr>
          <w:rFonts w:hint="eastAsia" w:ascii="宋体" w:hAnsi="宋体" w:eastAsia="方正仿宋_GBK" w:cs="方正仿宋_GBK"/>
          <w:sz w:val="32"/>
          <w:szCs w:val="32"/>
          <w:lang w:eastAsia="zh-CN"/>
        </w:rPr>
        <w:t>质量标准和</w:t>
      </w:r>
      <w:r>
        <w:rPr>
          <w:rFonts w:hint="eastAsia" w:ascii="宋体" w:hAnsi="宋体" w:eastAsia="方正仿宋_GBK" w:cs="方正仿宋_GBK"/>
          <w:sz w:val="32"/>
          <w:szCs w:val="32"/>
        </w:rPr>
        <w:t>说明书</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第二十七条</w:t>
      </w:r>
      <w:r>
        <w:rPr>
          <w:rFonts w:hint="eastAsia" w:ascii="宋体" w:hAnsi="宋体" w:eastAsia="方正仿宋_GBK" w:cs="方正仿宋_GBK"/>
          <w:sz w:val="32"/>
          <w:szCs w:val="32"/>
          <w:lang w:val="en-US" w:eastAsia="zh-CN"/>
        </w:rPr>
        <w:t xml:space="preserve">  备案</w:t>
      </w:r>
      <w:r>
        <w:rPr>
          <w:rFonts w:hint="eastAsia" w:ascii="宋体" w:hAnsi="宋体" w:eastAsia="方正仿宋_GBK" w:cs="方正仿宋_GBK"/>
          <w:sz w:val="32"/>
          <w:szCs w:val="32"/>
        </w:rPr>
        <w:t>人</w:t>
      </w:r>
      <w:r>
        <w:rPr>
          <w:rFonts w:hint="eastAsia" w:ascii="宋体" w:hAnsi="宋体" w:eastAsia="方正仿宋_GBK" w:cs="方正仿宋_GBK"/>
          <w:sz w:val="32"/>
          <w:szCs w:val="32"/>
          <w:lang w:eastAsia="zh-CN"/>
        </w:rPr>
        <w:t>应</w:t>
      </w:r>
      <w:r>
        <w:rPr>
          <w:rFonts w:hint="eastAsia" w:ascii="宋体" w:hAnsi="宋体" w:eastAsia="方正仿宋_GBK" w:cs="方正仿宋_GBK"/>
          <w:sz w:val="32"/>
          <w:szCs w:val="32"/>
          <w:lang w:val="zh-TW" w:eastAsia="zh-TW"/>
        </w:rPr>
        <w:t>建立</w:t>
      </w:r>
      <w:r>
        <w:rPr>
          <w:rFonts w:hint="eastAsia" w:ascii="宋体" w:hAnsi="宋体" w:eastAsia="方正仿宋_GBK" w:cs="方正仿宋_GBK"/>
          <w:sz w:val="32"/>
          <w:szCs w:val="32"/>
          <w:lang w:eastAsia="zh-CN"/>
        </w:rPr>
        <w:t>传统中药制剂</w:t>
      </w:r>
      <w:r>
        <w:rPr>
          <w:rFonts w:hint="eastAsia" w:ascii="宋体" w:hAnsi="宋体" w:eastAsia="方正仿宋_GBK" w:cs="方正仿宋_GBK"/>
          <w:sz w:val="32"/>
          <w:szCs w:val="32"/>
          <w:lang w:val="zh-TW" w:eastAsia="zh-TW"/>
        </w:rPr>
        <w:t xml:space="preserve">不良反应监测及风险控制体系，严格履行不良反应报告责任，发现不良反应立即按要求进行处理和报告。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八</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备案</w:t>
      </w:r>
      <w:r>
        <w:rPr>
          <w:rFonts w:hint="eastAsia" w:ascii="宋体" w:hAnsi="宋体" w:eastAsia="方正仿宋_GBK" w:cs="方正仿宋_GBK"/>
          <w:sz w:val="32"/>
          <w:szCs w:val="32"/>
          <w:lang w:val="zh-TW"/>
        </w:rPr>
        <w:t>人</w:t>
      </w:r>
      <w:r>
        <w:rPr>
          <w:rFonts w:hint="eastAsia" w:ascii="宋体" w:hAnsi="宋体" w:eastAsia="方正仿宋_GBK" w:cs="方正仿宋_GBK"/>
          <w:sz w:val="32"/>
          <w:szCs w:val="32"/>
          <w:lang w:val="zh-TW" w:eastAsia="zh-TW"/>
        </w:rPr>
        <w:t>主动申请取消传统中药制剂备案号的，应当通过传统中药制剂备案信息平台填写并提交《取消备案申请表》（附件</w:t>
      </w:r>
      <w:r>
        <w:rPr>
          <w:rFonts w:hint="eastAsia" w:ascii="宋体" w:hAnsi="宋体" w:eastAsia="方正仿宋_GBK" w:cs="方正仿宋_GBK"/>
          <w:sz w:val="32"/>
          <w:szCs w:val="32"/>
        </w:rPr>
        <w:t>4</w:t>
      </w:r>
      <w:r>
        <w:rPr>
          <w:rFonts w:hint="eastAsia" w:ascii="宋体" w:hAnsi="宋体" w:eastAsia="方正仿宋_GBK" w:cs="方正仿宋_GBK"/>
          <w:sz w:val="32"/>
          <w:szCs w:val="32"/>
          <w:lang w:val="zh-TW" w:eastAsia="zh-TW"/>
        </w:rPr>
        <w:t>），并向省药监局窗口提交纸质版《取消备案申请表》，申请注销原备案信息。省药监局将在传统中药制剂备案信息平台公布取消备案制剂的相关信息。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二十九</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传统中药制剂不得在市场上销售或者变相销售，不得发布医疗机构制剂广告。</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三十</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备案的传统中药制剂仅限于取得该制剂品种备案号的医疗机构使用，一般不得调剂使用</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由批准文号转为备案管理的品种，调剂使用的审批按</w:t>
      </w:r>
      <w:r>
        <w:rPr>
          <w:rFonts w:hint="eastAsia" w:ascii="宋体" w:hAnsi="宋体" w:eastAsia="方正仿宋_GBK" w:cs="方正仿宋_GBK"/>
          <w:sz w:val="32"/>
          <w:szCs w:val="32"/>
          <w:lang w:val="zh-TW"/>
        </w:rPr>
        <w:t>《医疗机构制剂注册管理办法》</w:t>
      </w:r>
      <w:r>
        <w:rPr>
          <w:rFonts w:hint="eastAsia" w:ascii="宋体" w:hAnsi="宋体" w:eastAsia="方正仿宋_GBK" w:cs="方正仿宋_GBK"/>
          <w:sz w:val="32"/>
          <w:szCs w:val="32"/>
          <w:lang w:val="zh-TW" w:eastAsia="zh-TW"/>
        </w:rPr>
        <w:t>《云南省医疗机构制剂注册管理实施细则》的规定执行。</w:t>
      </w: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en-US" w:eastAsia="zh-CN"/>
        </w:rPr>
        <w:t xml:space="preserve">第五章  </w:t>
      </w:r>
      <w:r>
        <w:rPr>
          <w:rFonts w:hint="eastAsia" w:ascii="宋体" w:hAnsi="宋体" w:eastAsia="方正黑体_GBK" w:cs="方正黑体_GBK"/>
          <w:sz w:val="32"/>
          <w:szCs w:val="32"/>
          <w:lang w:val="zh-TW" w:eastAsia="zh-TW"/>
        </w:rPr>
        <w:t>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CN"/>
        </w:rPr>
      </w:pPr>
      <w:r>
        <w:rPr>
          <w:rFonts w:hint="eastAsia" w:ascii="宋体" w:hAnsi="宋体" w:eastAsia="方正楷体_GBK" w:cs="方正楷体_GBK"/>
          <w:b/>
          <w:bCs/>
          <w:sz w:val="32"/>
          <w:szCs w:val="32"/>
          <w:lang w:val="zh-TW" w:eastAsia="zh-CN"/>
        </w:rPr>
        <w:t>第三十一条</w:t>
      </w:r>
      <w:r>
        <w:rPr>
          <w:rFonts w:hint="eastAsia" w:ascii="宋体" w:hAnsi="宋体" w:eastAsia="方正仿宋_GBK" w:cs="方正仿宋_GBK"/>
          <w:sz w:val="32"/>
          <w:szCs w:val="32"/>
          <w:lang w:val="en-US" w:eastAsia="zh-CN"/>
        </w:rPr>
        <w:t xml:space="preserve">  各级</w:t>
      </w:r>
      <w:r>
        <w:rPr>
          <w:rFonts w:hint="eastAsia" w:ascii="宋体" w:hAnsi="宋体" w:eastAsia="方正仿宋_GBK" w:cs="方正仿宋_GBK"/>
          <w:sz w:val="32"/>
          <w:szCs w:val="32"/>
          <w:lang w:val="zh-TW" w:eastAsia="zh-TW"/>
        </w:rPr>
        <w:t>药品监督管理</w:t>
      </w:r>
      <w:r>
        <w:rPr>
          <w:rFonts w:hint="eastAsia" w:ascii="宋体" w:hAnsi="宋体" w:eastAsia="方正仿宋_GBK" w:cs="方正仿宋_GBK"/>
          <w:sz w:val="32"/>
          <w:szCs w:val="32"/>
          <w:lang w:val="zh-TW" w:eastAsia="zh-CN"/>
        </w:rPr>
        <w:t>部门</w:t>
      </w:r>
      <w:r>
        <w:rPr>
          <w:rFonts w:hint="eastAsia" w:ascii="宋体" w:hAnsi="宋体" w:eastAsia="方正仿宋_GBK" w:cs="方正仿宋_GBK"/>
          <w:sz w:val="32"/>
          <w:szCs w:val="32"/>
          <w:lang w:val="zh-TW" w:eastAsia="zh-TW"/>
        </w:rPr>
        <w:t>应</w:t>
      </w:r>
      <w:r>
        <w:rPr>
          <w:rFonts w:hint="eastAsia" w:ascii="宋体" w:hAnsi="宋体" w:eastAsia="方正仿宋_GBK" w:cs="方正仿宋_GBK"/>
          <w:sz w:val="32"/>
          <w:szCs w:val="32"/>
          <w:lang w:val="zh-TW" w:eastAsia="zh-CN"/>
        </w:rPr>
        <w:t>当根据职能职责建立对</w:t>
      </w:r>
      <w:r>
        <w:rPr>
          <w:rFonts w:hint="eastAsia" w:ascii="宋体" w:hAnsi="宋体" w:eastAsia="方正仿宋_GBK" w:cs="方正仿宋_GBK"/>
          <w:sz w:val="32"/>
          <w:szCs w:val="32"/>
          <w:lang w:val="zh-TW" w:eastAsia="zh-TW"/>
        </w:rPr>
        <w:t>传统中药制剂</w:t>
      </w:r>
      <w:r>
        <w:rPr>
          <w:rFonts w:hint="eastAsia" w:ascii="宋体" w:hAnsi="宋体" w:eastAsia="方正仿宋_GBK" w:cs="方正仿宋_GBK"/>
          <w:sz w:val="32"/>
          <w:szCs w:val="32"/>
          <w:lang w:val="zh-TW" w:eastAsia="zh-CN"/>
        </w:rPr>
        <w:t>研制、配制和使用环节</w:t>
      </w:r>
      <w:r>
        <w:rPr>
          <w:rFonts w:hint="eastAsia" w:ascii="宋体" w:hAnsi="宋体" w:eastAsia="方正仿宋_GBK" w:cs="方正仿宋_GBK"/>
          <w:sz w:val="32"/>
          <w:szCs w:val="32"/>
          <w:lang w:val="zh-TW" w:eastAsia="zh-TW"/>
        </w:rPr>
        <w:t>实施监督检查的运行机制和管理制度</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根据备案信息，结合年度报告</w:t>
      </w:r>
      <w:r>
        <w:rPr>
          <w:rFonts w:hint="eastAsia" w:ascii="宋体" w:hAnsi="宋体" w:eastAsia="方正仿宋_GBK" w:cs="方正仿宋_GBK"/>
          <w:sz w:val="32"/>
          <w:szCs w:val="32"/>
          <w:lang w:val="zh-TW" w:eastAsia="zh-CN"/>
        </w:rPr>
        <w:t>和</w:t>
      </w:r>
      <w:r>
        <w:rPr>
          <w:rFonts w:hint="eastAsia" w:ascii="宋体" w:hAnsi="宋体" w:eastAsia="方正仿宋_GBK" w:cs="方正仿宋_GBK"/>
          <w:sz w:val="32"/>
          <w:szCs w:val="32"/>
          <w:lang w:val="zh-TW" w:eastAsia="zh-TW"/>
        </w:rPr>
        <w:t>基于风险的原则制定年度监督检查计划，并</w:t>
      </w:r>
      <w:r>
        <w:rPr>
          <w:rFonts w:hint="eastAsia" w:ascii="宋体" w:hAnsi="宋体" w:eastAsia="方正仿宋_GBK" w:cs="方正仿宋_GBK"/>
          <w:sz w:val="32"/>
          <w:szCs w:val="32"/>
          <w:lang w:val="zh-TW" w:eastAsia="zh-CN"/>
        </w:rPr>
        <w:t>按要求</w:t>
      </w:r>
      <w:r>
        <w:rPr>
          <w:rFonts w:hint="eastAsia" w:ascii="宋体" w:hAnsi="宋体" w:eastAsia="方正仿宋_GBK" w:cs="方正仿宋_GBK"/>
          <w:sz w:val="32"/>
          <w:szCs w:val="32"/>
          <w:lang w:val="zh-TW" w:eastAsia="zh-TW"/>
        </w:rPr>
        <w:t>依照计划组织开展监督检查，</w:t>
      </w:r>
      <w:r>
        <w:rPr>
          <w:rFonts w:hint="eastAsia" w:ascii="宋体" w:hAnsi="宋体" w:eastAsia="方正仿宋_GBK" w:cs="方正仿宋_GBK"/>
          <w:sz w:val="32"/>
          <w:szCs w:val="32"/>
          <w:lang w:val="zh-TW" w:eastAsia="zh-CN"/>
        </w:rPr>
        <w:t>进一步强化备案制剂的事中事后监管。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eastAsia="zh-CN"/>
        </w:rPr>
      </w:pPr>
      <w:r>
        <w:rPr>
          <w:rFonts w:hint="eastAsia" w:ascii="宋体" w:hAnsi="宋体" w:eastAsia="方正楷体_GBK" w:cs="方正楷体_GBK"/>
          <w:b/>
          <w:bCs/>
          <w:sz w:val="32"/>
          <w:szCs w:val="32"/>
          <w:lang w:val="en-US" w:eastAsia="zh-CN"/>
        </w:rPr>
        <w:t>第三十二条</w:t>
      </w:r>
      <w:r>
        <w:rPr>
          <w:rFonts w:hint="eastAsia" w:ascii="宋体" w:hAnsi="宋体" w:eastAsia="方正仿宋_GBK" w:cs="方正仿宋_GBK"/>
          <w:sz w:val="32"/>
          <w:szCs w:val="32"/>
          <w:lang w:val="en-US" w:eastAsia="zh-CN"/>
        </w:rPr>
        <w:t xml:space="preserve">  省药监局于每年四季度未组织对本年度新备案的传统中药制剂开展综合风险评估工作，</w:t>
      </w:r>
      <w:r>
        <w:rPr>
          <w:rFonts w:hint="eastAsia" w:ascii="宋体" w:hAnsi="宋体" w:eastAsia="方正仿宋_GBK" w:cs="方正仿宋_GBK"/>
          <w:sz w:val="32"/>
          <w:szCs w:val="32"/>
          <w:lang w:eastAsia="zh-CN"/>
        </w:rPr>
        <w:t>结合制剂的</w:t>
      </w:r>
      <w:r>
        <w:rPr>
          <w:rFonts w:hint="eastAsia" w:ascii="宋体" w:hAnsi="宋体" w:eastAsia="方正仿宋_GBK" w:cs="方正仿宋_GBK"/>
          <w:sz w:val="32"/>
          <w:szCs w:val="32"/>
          <w:lang w:val="en-US" w:eastAsia="zh-CN"/>
        </w:rPr>
        <w:t>药学研究、临床</w:t>
      </w:r>
      <w:r>
        <w:rPr>
          <w:rFonts w:hint="eastAsia" w:ascii="宋体" w:hAnsi="宋体" w:eastAsia="方正仿宋_GBK" w:cs="方正仿宋_GBK"/>
          <w:sz w:val="32"/>
          <w:szCs w:val="32"/>
          <w:lang w:eastAsia="zh-CN"/>
        </w:rPr>
        <w:t>使用情况、</w:t>
      </w:r>
      <w:r>
        <w:rPr>
          <w:rFonts w:hint="eastAsia" w:ascii="宋体" w:hAnsi="宋体" w:eastAsia="方正仿宋_GBK" w:cs="方正仿宋_GBK"/>
          <w:sz w:val="32"/>
          <w:szCs w:val="32"/>
        </w:rPr>
        <w:t>不良反应监测</w:t>
      </w:r>
      <w:r>
        <w:rPr>
          <w:rFonts w:hint="eastAsia" w:ascii="宋体" w:hAnsi="宋体" w:eastAsia="方正仿宋_GBK" w:cs="方正仿宋_GBK"/>
          <w:sz w:val="32"/>
          <w:szCs w:val="32"/>
          <w:lang w:eastAsia="zh-CN"/>
        </w:rPr>
        <w:t>、年度报告等资料进行综合分析，依法采取限期整改、修改</w:t>
      </w:r>
      <w:r>
        <w:rPr>
          <w:rFonts w:hint="eastAsia" w:ascii="宋体" w:hAnsi="宋体" w:eastAsia="方正仿宋_GBK" w:cs="方正仿宋_GBK"/>
          <w:sz w:val="32"/>
          <w:szCs w:val="32"/>
        </w:rPr>
        <w:t>说明书</w:t>
      </w:r>
      <w:r>
        <w:rPr>
          <w:rFonts w:hint="eastAsia" w:ascii="宋体" w:hAnsi="宋体" w:eastAsia="方正仿宋_GBK" w:cs="方正仿宋_GBK"/>
          <w:sz w:val="32"/>
          <w:szCs w:val="32"/>
          <w:lang w:eastAsia="zh-CN"/>
        </w:rPr>
        <w:t>，暂停使用、责令召回、注销备案等控制措施。</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CN"/>
        </w:rPr>
        <w:t>第三十三条</w:t>
      </w:r>
      <w:r>
        <w:rPr>
          <w:rFonts w:hint="eastAsia" w:ascii="宋体" w:hAnsi="宋体" w:eastAsia="方正仿宋_GBK" w:cs="方正仿宋_GBK"/>
          <w:sz w:val="32"/>
          <w:szCs w:val="32"/>
          <w:lang w:val="en-US" w:eastAsia="zh-CN"/>
        </w:rPr>
        <w:t xml:space="preserve">  省药监局基于传统中药制剂风险控制，可组织开展</w:t>
      </w:r>
      <w:r>
        <w:rPr>
          <w:rFonts w:hint="eastAsia" w:ascii="宋体" w:hAnsi="宋体" w:eastAsia="方正仿宋_GBK" w:cs="方正仿宋_GBK"/>
          <w:sz w:val="32"/>
          <w:szCs w:val="32"/>
          <w:lang w:val="zh-TW" w:eastAsia="zh-TW"/>
        </w:rPr>
        <w:t>传统中药制剂的</w:t>
      </w:r>
      <w:r>
        <w:rPr>
          <w:rFonts w:hint="eastAsia" w:ascii="宋体" w:hAnsi="宋体" w:eastAsia="方正仿宋_GBK" w:cs="方正仿宋_GBK"/>
          <w:sz w:val="32"/>
          <w:szCs w:val="32"/>
          <w:lang w:val="zh-TW" w:eastAsia="zh-CN"/>
        </w:rPr>
        <w:t>风险监测抽检工作，</w:t>
      </w:r>
      <w:r>
        <w:rPr>
          <w:rFonts w:hint="eastAsia" w:ascii="宋体" w:hAnsi="宋体" w:eastAsia="方正仿宋_GBK" w:cs="方正仿宋_GBK"/>
          <w:sz w:val="32"/>
          <w:szCs w:val="32"/>
          <w:lang w:val="zh-TW" w:eastAsia="zh-TW"/>
        </w:rPr>
        <w:t>在抽检中</w:t>
      </w:r>
      <w:r>
        <w:rPr>
          <w:rFonts w:hint="eastAsia" w:ascii="宋体" w:hAnsi="宋体" w:eastAsia="方正仿宋_GBK" w:cs="方正仿宋_GBK"/>
          <w:sz w:val="32"/>
          <w:szCs w:val="32"/>
          <w:lang w:val="zh-TW" w:eastAsia="zh-CN"/>
        </w:rPr>
        <w:t>发现</w:t>
      </w:r>
      <w:r>
        <w:rPr>
          <w:rFonts w:hint="eastAsia" w:ascii="宋体" w:hAnsi="宋体" w:eastAsia="方正仿宋_GBK" w:cs="方正仿宋_GBK"/>
          <w:sz w:val="32"/>
          <w:szCs w:val="32"/>
          <w:lang w:val="zh-TW" w:eastAsia="zh-TW"/>
        </w:rPr>
        <w:t>内控标准检验方法不可行</w:t>
      </w:r>
      <w:r>
        <w:rPr>
          <w:rFonts w:hint="eastAsia" w:ascii="宋体" w:hAnsi="宋体" w:eastAsia="方正仿宋_GBK" w:cs="方正仿宋_GBK"/>
          <w:sz w:val="32"/>
          <w:szCs w:val="32"/>
          <w:lang w:val="zh-TW" w:eastAsia="zh-CN"/>
        </w:rPr>
        <w:t>、质量不可控的</w:t>
      </w:r>
      <w:r>
        <w:rPr>
          <w:rFonts w:hint="eastAsia" w:ascii="宋体" w:hAnsi="宋体" w:eastAsia="方正仿宋_GBK" w:cs="方正仿宋_GBK"/>
          <w:sz w:val="32"/>
          <w:szCs w:val="32"/>
          <w:lang w:val="zh-TW" w:eastAsia="zh-TW"/>
        </w:rPr>
        <w:t>，</w:t>
      </w:r>
      <w:r>
        <w:rPr>
          <w:rFonts w:hint="eastAsia" w:ascii="宋体" w:hAnsi="宋体" w:eastAsia="方正仿宋_GBK" w:cs="方正仿宋_GBK"/>
          <w:sz w:val="32"/>
          <w:szCs w:val="32"/>
          <w:lang w:val="zh-TW" w:eastAsia="zh-CN"/>
        </w:rPr>
        <w:t>应</w:t>
      </w:r>
      <w:r>
        <w:rPr>
          <w:rFonts w:hint="eastAsia" w:ascii="宋体" w:hAnsi="宋体" w:eastAsia="方正仿宋_GBK" w:cs="方正仿宋_GBK"/>
          <w:sz w:val="32"/>
          <w:szCs w:val="32"/>
          <w:lang w:val="zh-TW" w:eastAsia="zh-TW"/>
        </w:rPr>
        <w:t>暂停配制使用</w:t>
      </w:r>
      <w:r>
        <w:rPr>
          <w:rFonts w:hint="eastAsia" w:ascii="宋体" w:hAnsi="宋体" w:eastAsia="方正仿宋_GBK" w:cs="方正仿宋_GBK"/>
          <w:sz w:val="32"/>
          <w:szCs w:val="32"/>
          <w:lang w:val="zh-TW" w:eastAsia="zh-CN"/>
        </w:rPr>
        <w:t>，并责令备案人修订标准</w:t>
      </w:r>
      <w:r>
        <w:rPr>
          <w:rFonts w:hint="eastAsia" w:ascii="宋体" w:hAnsi="宋体" w:eastAsia="方正仿宋_GBK" w:cs="方正仿宋_GBK"/>
          <w:sz w:val="32"/>
          <w:szCs w:val="32"/>
          <w:lang w:val="zh-TW" w:eastAsia="zh-TW"/>
        </w:rPr>
        <w:t>。再次抽检结论仍为检验方法不可行的，</w:t>
      </w:r>
      <w:r>
        <w:rPr>
          <w:rFonts w:hint="eastAsia" w:ascii="宋体" w:hAnsi="宋体" w:eastAsia="方正仿宋_GBK" w:cs="方正仿宋_GBK"/>
          <w:sz w:val="32"/>
          <w:szCs w:val="32"/>
          <w:lang w:val="zh-CN"/>
        </w:rPr>
        <w:t>撤</w:t>
      </w:r>
      <w:r>
        <w:rPr>
          <w:rFonts w:hint="eastAsia" w:ascii="宋体" w:hAnsi="宋体" w:eastAsia="方正仿宋_GBK" w:cs="方正仿宋_GBK"/>
          <w:sz w:val="32"/>
          <w:szCs w:val="32"/>
          <w:lang w:val="zh-TW" w:eastAsia="zh-TW"/>
        </w:rPr>
        <w:t>消</w:t>
      </w:r>
      <w:r>
        <w:rPr>
          <w:rFonts w:hint="eastAsia" w:ascii="宋体" w:hAnsi="宋体" w:eastAsia="方正仿宋_GBK" w:cs="方正仿宋_GBK"/>
          <w:sz w:val="32"/>
          <w:szCs w:val="32"/>
          <w:lang w:val="zh-TW" w:eastAsia="zh-CN"/>
        </w:rPr>
        <w:t>其</w:t>
      </w:r>
      <w:r>
        <w:rPr>
          <w:rFonts w:hint="eastAsia" w:ascii="宋体" w:hAnsi="宋体" w:eastAsia="方正仿宋_GBK" w:cs="方正仿宋_GBK"/>
          <w:sz w:val="32"/>
          <w:szCs w:val="32"/>
          <w:lang w:val="zh-TW" w:eastAsia="zh-TW"/>
        </w:rPr>
        <w:t>备案。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三十四</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w:t>
      </w:r>
      <w:r>
        <w:rPr>
          <w:rFonts w:hint="eastAsia" w:ascii="宋体" w:hAnsi="宋体" w:eastAsia="方正仿宋_GBK" w:cs="方正仿宋_GBK"/>
          <w:sz w:val="32"/>
          <w:szCs w:val="32"/>
        </w:rPr>
        <w:t>省</w:t>
      </w:r>
      <w:r>
        <w:rPr>
          <w:rFonts w:hint="eastAsia" w:ascii="宋体" w:hAnsi="宋体" w:eastAsia="方正仿宋_GBK" w:cs="方正仿宋_GBK"/>
          <w:sz w:val="32"/>
          <w:szCs w:val="32"/>
          <w:lang w:eastAsia="zh-CN"/>
        </w:rPr>
        <w:t>药械</w:t>
      </w:r>
      <w:r>
        <w:rPr>
          <w:rFonts w:hint="eastAsia" w:ascii="宋体" w:hAnsi="宋体" w:eastAsia="方正仿宋_GBK" w:cs="方正仿宋_GBK"/>
          <w:sz w:val="32"/>
          <w:szCs w:val="32"/>
        </w:rPr>
        <w:t>审评中心</w:t>
      </w:r>
      <w:r>
        <w:rPr>
          <w:rFonts w:hint="eastAsia" w:ascii="宋体" w:hAnsi="宋体" w:eastAsia="方正仿宋_GBK" w:cs="方正仿宋_GBK"/>
          <w:sz w:val="32"/>
          <w:szCs w:val="32"/>
          <w:lang w:val="zh-TW" w:eastAsia="zh-TW"/>
        </w:rPr>
        <w:t>、</w:t>
      </w:r>
      <w:r>
        <w:rPr>
          <w:rFonts w:hint="eastAsia" w:ascii="宋体" w:hAnsi="宋体" w:eastAsia="方正仿宋_GBK" w:cs="方正仿宋_GBK"/>
          <w:sz w:val="32"/>
          <w:szCs w:val="32"/>
        </w:rPr>
        <w:t>省食药检验院</w:t>
      </w:r>
      <w:r>
        <w:rPr>
          <w:rFonts w:hint="eastAsia" w:ascii="宋体" w:hAnsi="宋体" w:eastAsia="方正仿宋_GBK" w:cs="方正仿宋_GBK"/>
          <w:sz w:val="32"/>
          <w:szCs w:val="32"/>
          <w:lang w:val="zh-TW" w:eastAsia="zh-TW"/>
        </w:rPr>
        <w:t>必要时对已备案品种实施追踪管理，结合备案资料、年度报告及</w:t>
      </w:r>
      <w:r>
        <w:rPr>
          <w:rFonts w:hint="eastAsia" w:ascii="宋体" w:hAnsi="宋体" w:eastAsia="方正仿宋_GBK" w:cs="方正仿宋_GBK"/>
          <w:sz w:val="32"/>
          <w:szCs w:val="32"/>
          <w:lang w:val="zh-TW" w:eastAsia="zh-CN"/>
        </w:rPr>
        <w:t>风险监测</w:t>
      </w:r>
      <w:r>
        <w:rPr>
          <w:rFonts w:hint="eastAsia" w:ascii="宋体" w:hAnsi="宋体" w:eastAsia="方正仿宋_GBK" w:cs="方正仿宋_GBK"/>
          <w:sz w:val="32"/>
          <w:szCs w:val="32"/>
          <w:lang w:val="zh-TW" w:eastAsia="zh-TW"/>
        </w:rPr>
        <w:t>情况进行分析</w:t>
      </w:r>
      <w:r>
        <w:rPr>
          <w:rFonts w:hint="eastAsia" w:ascii="宋体" w:hAnsi="宋体" w:eastAsia="方正仿宋_GBK" w:cs="方正仿宋_GBK"/>
          <w:sz w:val="32"/>
          <w:szCs w:val="32"/>
          <w:lang w:val="zh-TW" w:eastAsia="zh-CN"/>
        </w:rPr>
        <w:t>评估，必要时报省局启动现场检查，</w:t>
      </w:r>
      <w:r>
        <w:rPr>
          <w:rFonts w:hint="eastAsia" w:ascii="宋体" w:hAnsi="宋体" w:eastAsia="方正仿宋_GBK" w:cs="方正仿宋_GBK"/>
          <w:sz w:val="32"/>
          <w:szCs w:val="32"/>
          <w:lang w:val="zh-TW" w:eastAsia="zh-TW"/>
        </w:rPr>
        <w:t>发现问题的，及时提出处理意见报省药</w:t>
      </w:r>
      <w:r>
        <w:rPr>
          <w:rFonts w:hint="eastAsia" w:ascii="宋体" w:hAnsi="宋体" w:eastAsia="方正仿宋_GBK" w:cs="方正仿宋_GBK"/>
          <w:sz w:val="32"/>
          <w:szCs w:val="32"/>
          <w:lang w:val="zh-TW" w:eastAsia="zh-CN"/>
        </w:rPr>
        <w:t>监</w:t>
      </w:r>
      <w:r>
        <w:rPr>
          <w:rFonts w:hint="eastAsia" w:ascii="宋体" w:hAnsi="宋体" w:eastAsia="方正仿宋_GBK" w:cs="方正仿宋_GBK"/>
          <w:sz w:val="32"/>
          <w:szCs w:val="32"/>
          <w:lang w:val="zh-TW" w:eastAsia="zh-TW"/>
        </w:rPr>
        <w:t xml:space="preserve">局组织处理。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b/>
          <w:bCs/>
          <w:sz w:val="32"/>
          <w:szCs w:val="32"/>
          <w:lang w:val="zh-TW" w:eastAsia="zh-CN"/>
        </w:rPr>
        <w:t>第三十五条</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val="zh-TW" w:eastAsia="zh-TW"/>
        </w:rPr>
        <w:t>各州</w:t>
      </w:r>
      <w:r>
        <w:rPr>
          <w:rFonts w:hint="eastAsia" w:ascii="宋体" w:hAnsi="宋体" w:eastAsia="方正仿宋_GBK" w:cs="方正仿宋_GBK"/>
          <w:sz w:val="32"/>
          <w:szCs w:val="32"/>
          <w:lang w:val="zh-TW" w:eastAsia="zh-CN"/>
        </w:rPr>
        <w:t>、市、县（市、区）</w:t>
      </w:r>
      <w:r>
        <w:rPr>
          <w:rFonts w:hint="eastAsia" w:ascii="宋体" w:hAnsi="宋体" w:eastAsia="方正仿宋_GBK" w:cs="方正仿宋_GBK"/>
          <w:sz w:val="32"/>
          <w:szCs w:val="32"/>
          <w:lang w:val="en-US" w:eastAsia="zh-CN"/>
        </w:rPr>
        <w:t>药品监督管理部门</w:t>
      </w:r>
      <w:r>
        <w:rPr>
          <w:rFonts w:hint="eastAsia" w:ascii="宋体" w:hAnsi="宋体" w:eastAsia="方正仿宋_GBK" w:cs="方正仿宋_GBK"/>
          <w:sz w:val="32"/>
          <w:szCs w:val="32"/>
          <w:lang w:val="zh-TW" w:eastAsia="zh-TW"/>
        </w:rPr>
        <w:t>在监督检查中发现存在以下情形之一的，</w:t>
      </w:r>
      <w:r>
        <w:rPr>
          <w:rFonts w:hint="eastAsia" w:ascii="宋体" w:hAnsi="宋体" w:eastAsia="方正仿宋_GBK" w:cs="方正仿宋_GBK"/>
          <w:sz w:val="32"/>
          <w:szCs w:val="32"/>
          <w:lang w:val="zh-TW" w:eastAsia="zh-CN"/>
        </w:rPr>
        <w:t>应</w:t>
      </w:r>
      <w:r>
        <w:rPr>
          <w:rFonts w:hint="eastAsia" w:ascii="宋体" w:hAnsi="宋体" w:eastAsia="方正仿宋_GBK" w:cs="方正仿宋_GBK"/>
          <w:sz w:val="32"/>
          <w:szCs w:val="32"/>
          <w:lang w:val="zh-TW" w:eastAsia="zh-TW"/>
        </w:rPr>
        <w:t>当</w:t>
      </w:r>
      <w:r>
        <w:rPr>
          <w:rFonts w:hint="eastAsia" w:ascii="宋体" w:hAnsi="宋体" w:eastAsia="方正仿宋_GBK" w:cs="方正仿宋_GBK"/>
          <w:sz w:val="32"/>
          <w:szCs w:val="32"/>
          <w:lang w:val="zh-TW" w:eastAsia="zh-CN"/>
        </w:rPr>
        <w:t>及时</w:t>
      </w:r>
      <w:r>
        <w:rPr>
          <w:rFonts w:hint="eastAsia" w:ascii="宋体" w:hAnsi="宋体" w:eastAsia="方正仿宋_GBK" w:cs="方正仿宋_GBK"/>
          <w:sz w:val="32"/>
          <w:szCs w:val="32"/>
          <w:lang w:val="zh-TW" w:eastAsia="zh-TW"/>
        </w:rPr>
        <w:t>报告省药监局，由省药监局</w:t>
      </w:r>
      <w:r>
        <w:rPr>
          <w:rFonts w:hint="eastAsia" w:ascii="宋体" w:hAnsi="宋体" w:eastAsia="方正仿宋_GBK" w:cs="方正仿宋_GBK"/>
          <w:sz w:val="32"/>
          <w:szCs w:val="32"/>
          <w:lang w:val="zh-TW" w:eastAsia="zh-CN"/>
        </w:rPr>
        <w:t>组织核查，经核查属实的撤销</w:t>
      </w:r>
      <w:r>
        <w:rPr>
          <w:rFonts w:hint="eastAsia" w:ascii="宋体" w:hAnsi="宋体" w:eastAsia="方正仿宋_GBK" w:cs="方正仿宋_GBK"/>
          <w:sz w:val="32"/>
          <w:szCs w:val="32"/>
          <w:lang w:val="zh-TW" w:eastAsia="zh-TW"/>
        </w:rPr>
        <w:t>医疗机构该制剂品种的备案，并公开相关信息：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（一）备案资料与配制实际不一致的；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（二）属本公告规定的不得备案情形的；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（三）质量不稳定、疗效不确切、不良反应严重或者风险大于效益的；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（四）不按要求备案变更信息或履行年度报告的；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（五）备案资料不真实的；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（六）抽查检验中内控制剂标准方法不可行且未按规定期限完成整改的；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（七）其他不符合规定的。</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三十六</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传统中药制剂未依照本实施细则备案，或者未按照备案材料载明的要求配制的，</w:t>
      </w:r>
      <w:r>
        <w:rPr>
          <w:rFonts w:hint="eastAsia" w:ascii="宋体" w:hAnsi="宋体" w:eastAsia="方正仿宋_GBK" w:cs="方正仿宋_GBK"/>
          <w:sz w:val="32"/>
          <w:szCs w:val="32"/>
          <w:lang w:val="zh-TW" w:eastAsia="zh-CN"/>
        </w:rPr>
        <w:t>根据《药品管理法》《中医药法》的规定</w:t>
      </w:r>
      <w:r>
        <w:rPr>
          <w:rFonts w:hint="eastAsia" w:ascii="宋体" w:hAnsi="宋体" w:eastAsia="方正仿宋_GBK" w:cs="方正仿宋_GBK"/>
          <w:sz w:val="32"/>
          <w:szCs w:val="32"/>
          <w:lang w:val="zh-TW" w:eastAsia="zh-TW"/>
        </w:rPr>
        <w:t>按生产假药给予处罚。其中，在监督检查中发现医疗机构备案资料不真实的，省药</w:t>
      </w:r>
      <w:r>
        <w:rPr>
          <w:rFonts w:hint="eastAsia" w:ascii="宋体" w:hAnsi="宋体" w:eastAsia="方正仿宋_GBK" w:cs="方正仿宋_GBK"/>
          <w:sz w:val="32"/>
          <w:szCs w:val="32"/>
          <w:lang w:val="zh-TW" w:eastAsia="zh-CN"/>
        </w:rPr>
        <w:t>监</w:t>
      </w:r>
      <w:r>
        <w:rPr>
          <w:rFonts w:hint="eastAsia" w:ascii="宋体" w:hAnsi="宋体" w:eastAsia="方正仿宋_GBK" w:cs="方正仿宋_GBK"/>
          <w:sz w:val="32"/>
          <w:szCs w:val="32"/>
          <w:lang w:val="zh-TW" w:eastAsia="zh-TW"/>
        </w:rPr>
        <w:t>局</w:t>
      </w:r>
      <w:r>
        <w:rPr>
          <w:rFonts w:hint="eastAsia" w:ascii="宋体" w:hAnsi="宋体" w:eastAsia="方正仿宋_GBK" w:cs="方正仿宋_GBK"/>
          <w:sz w:val="32"/>
          <w:szCs w:val="32"/>
          <w:lang w:val="zh-CN"/>
        </w:rPr>
        <w:t>撤</w:t>
      </w:r>
      <w:r>
        <w:rPr>
          <w:rFonts w:hint="eastAsia" w:ascii="宋体" w:hAnsi="宋体" w:eastAsia="方正仿宋_GBK" w:cs="方正仿宋_GBK"/>
          <w:sz w:val="32"/>
          <w:szCs w:val="32"/>
          <w:lang w:val="zh-TW" w:eastAsia="zh-TW"/>
        </w:rPr>
        <w:t>消该制剂的备案，</w:t>
      </w:r>
      <w:r>
        <w:rPr>
          <w:rFonts w:hint="eastAsia" w:ascii="宋体" w:hAnsi="宋体" w:eastAsia="方正仿宋_GBK" w:cs="方正仿宋_GBK"/>
          <w:sz w:val="32"/>
          <w:szCs w:val="32"/>
          <w:lang w:val="zh-TW"/>
        </w:rPr>
        <w:t>五</w:t>
      </w:r>
      <w:r>
        <w:rPr>
          <w:rFonts w:hint="eastAsia" w:ascii="宋体" w:hAnsi="宋体" w:eastAsia="方正仿宋_GBK" w:cs="方正仿宋_GBK"/>
          <w:sz w:val="32"/>
          <w:szCs w:val="32"/>
          <w:lang w:val="zh-TW" w:eastAsia="zh-TW"/>
        </w:rPr>
        <w:t>年内不受理</w:t>
      </w:r>
      <w:r>
        <w:rPr>
          <w:rFonts w:hint="eastAsia" w:ascii="宋体" w:hAnsi="宋体" w:eastAsia="方正仿宋_GBK" w:cs="方正仿宋_GBK"/>
          <w:sz w:val="32"/>
          <w:szCs w:val="32"/>
          <w:lang w:val="zh-TW"/>
        </w:rPr>
        <w:t>该机构</w:t>
      </w:r>
      <w:r>
        <w:rPr>
          <w:rFonts w:hint="eastAsia" w:ascii="宋体" w:hAnsi="宋体" w:eastAsia="方正仿宋_GBK" w:cs="方正仿宋_GBK"/>
          <w:sz w:val="32"/>
          <w:szCs w:val="32"/>
          <w:lang w:val="zh-TW" w:eastAsia="zh-TW"/>
        </w:rPr>
        <w:t>备案申请，同时向社会公示相关情况</w:t>
      </w:r>
      <w:r>
        <w:rPr>
          <w:rFonts w:hint="eastAsia" w:ascii="宋体" w:hAnsi="宋体" w:eastAsia="方正仿宋_GBK" w:cs="方正仿宋_GBK"/>
          <w:sz w:val="32"/>
          <w:szCs w:val="32"/>
          <w:lang w:val="zh-TW"/>
        </w:rPr>
        <w:t>；</w:t>
      </w:r>
      <w:r>
        <w:rPr>
          <w:rFonts w:hint="eastAsia" w:ascii="宋体" w:hAnsi="宋体" w:eastAsia="方正仿宋_GBK" w:cs="方正仿宋_GBK"/>
          <w:sz w:val="32"/>
          <w:szCs w:val="32"/>
          <w:lang w:val="zh-TW" w:eastAsia="zh-TW"/>
        </w:rPr>
        <w:t>省药</w:t>
      </w:r>
      <w:r>
        <w:rPr>
          <w:rFonts w:hint="eastAsia" w:ascii="宋体" w:hAnsi="宋体" w:eastAsia="方正仿宋_GBK" w:cs="方正仿宋_GBK"/>
          <w:sz w:val="32"/>
          <w:szCs w:val="32"/>
          <w:lang w:val="zh-TW" w:eastAsia="zh-CN"/>
        </w:rPr>
        <w:t>监</w:t>
      </w:r>
      <w:r>
        <w:rPr>
          <w:rFonts w:hint="eastAsia" w:ascii="宋体" w:hAnsi="宋体" w:eastAsia="方正仿宋_GBK" w:cs="方正仿宋_GBK"/>
          <w:sz w:val="32"/>
          <w:szCs w:val="32"/>
          <w:lang w:val="zh-TW" w:eastAsia="zh-TW"/>
        </w:rPr>
        <w:t>局</w:t>
      </w:r>
      <w:r>
        <w:rPr>
          <w:rFonts w:hint="eastAsia" w:ascii="宋体" w:hAnsi="宋体" w:eastAsia="方正仿宋_GBK" w:cs="方正仿宋_GBK"/>
          <w:sz w:val="32"/>
          <w:szCs w:val="32"/>
          <w:lang w:val="zh-TW"/>
        </w:rPr>
        <w:t>五年内不受理提供虚假备案资料的医疗机构法定代表人或主要负责人、备案负责人提交的相关备案申请。</w:t>
      </w:r>
    </w:p>
    <w:p>
      <w:pPr>
        <w:keepNext w:val="0"/>
        <w:keepLines w:val="0"/>
        <w:pageBreakBefore w:val="0"/>
        <w:widowControl w:val="0"/>
        <w:kinsoku/>
        <w:wordWrap/>
        <w:overflowPunct/>
        <w:topLinePunct w:val="0"/>
        <w:autoSpaceDE/>
        <w:autoSpaceDN/>
        <w:bidi w:val="0"/>
        <w:adjustRightInd/>
        <w:snapToGrid w:val="0"/>
        <w:spacing w:before="157" w:beforeLines="50" w:line="560" w:lineRule="exact"/>
        <w:jc w:val="center"/>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zh-TW" w:eastAsia="zh-TW"/>
        </w:rPr>
        <w:t>第五章  附则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七</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本实施细则由省药监局负责解释。</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八</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eastAsia="zh-CN"/>
        </w:rPr>
        <w:t>除藏药以外的</w:t>
      </w:r>
      <w:r>
        <w:rPr>
          <w:rFonts w:hint="eastAsia" w:ascii="宋体" w:hAnsi="宋体" w:eastAsia="方正仿宋_GBK" w:cs="方正仿宋_GBK"/>
          <w:sz w:val="32"/>
          <w:szCs w:val="32"/>
        </w:rPr>
        <w:t>民族药</w:t>
      </w:r>
      <w:r>
        <w:rPr>
          <w:rFonts w:hint="eastAsia" w:ascii="宋体" w:hAnsi="宋体" w:eastAsia="方正仿宋_GBK" w:cs="方正仿宋_GBK"/>
          <w:sz w:val="32"/>
          <w:szCs w:val="32"/>
          <w:lang w:val="zh-TW" w:eastAsia="zh-TW"/>
        </w:rPr>
        <w:t>制剂备案资料目录及</w:t>
      </w:r>
      <w:r>
        <w:rPr>
          <w:rFonts w:hint="eastAsia" w:ascii="宋体" w:hAnsi="宋体" w:eastAsia="方正仿宋_GBK" w:cs="方正仿宋_GBK"/>
          <w:sz w:val="32"/>
          <w:szCs w:val="32"/>
          <w:lang w:val="zh-TW"/>
        </w:rPr>
        <w:t>技术要求由省药监局另行制定后发布。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b/>
          <w:bCs/>
          <w:sz w:val="32"/>
          <w:szCs w:val="32"/>
          <w:lang w:val="zh-TW" w:eastAsia="zh-TW"/>
        </w:rPr>
        <w:t>第</w:t>
      </w:r>
      <w:r>
        <w:rPr>
          <w:rFonts w:hint="eastAsia" w:ascii="宋体" w:hAnsi="宋体" w:eastAsia="方正楷体_GBK" w:cs="方正楷体_GBK"/>
          <w:b/>
          <w:bCs/>
          <w:sz w:val="32"/>
          <w:szCs w:val="32"/>
          <w:lang w:val="zh-TW" w:eastAsia="zh-CN"/>
        </w:rPr>
        <w:t>三</w:t>
      </w:r>
      <w:r>
        <w:rPr>
          <w:rFonts w:hint="eastAsia" w:ascii="宋体" w:hAnsi="宋体" w:eastAsia="方正楷体_GBK" w:cs="方正楷体_GBK"/>
          <w:b/>
          <w:bCs/>
          <w:sz w:val="32"/>
          <w:szCs w:val="32"/>
          <w:lang w:val="zh-TW" w:eastAsia="zh-TW"/>
        </w:rPr>
        <w:t>十</w:t>
      </w:r>
      <w:r>
        <w:rPr>
          <w:rFonts w:hint="eastAsia" w:ascii="宋体" w:hAnsi="宋体" w:eastAsia="方正楷体_GBK" w:cs="方正楷体_GBK"/>
          <w:b/>
          <w:bCs/>
          <w:sz w:val="32"/>
          <w:szCs w:val="32"/>
          <w:lang w:val="zh-TW" w:eastAsia="zh-CN"/>
        </w:rPr>
        <w:t>九</w:t>
      </w:r>
      <w:r>
        <w:rPr>
          <w:rFonts w:hint="eastAsia" w:ascii="宋体" w:hAnsi="宋体" w:eastAsia="方正楷体_GBK" w:cs="方正楷体_GBK"/>
          <w:b/>
          <w:bCs/>
          <w:sz w:val="32"/>
          <w:szCs w:val="32"/>
          <w:lang w:val="zh-TW" w:eastAsia="zh-TW"/>
        </w:rPr>
        <w:t>条</w:t>
      </w:r>
      <w:r>
        <w:rPr>
          <w:rFonts w:hint="eastAsia" w:ascii="宋体" w:hAnsi="宋体" w:eastAsia="方正仿宋_GBK" w:cs="方正仿宋_GBK"/>
          <w:sz w:val="32"/>
          <w:szCs w:val="32"/>
          <w:lang w:val="zh-TW" w:eastAsia="zh-TW"/>
        </w:rPr>
        <w:t xml:space="preserve">  本实施细则</w:t>
      </w:r>
      <w:r>
        <w:rPr>
          <w:rFonts w:hint="eastAsia" w:ascii="宋体" w:hAnsi="宋体" w:eastAsia="方正仿宋_GBK" w:cs="方正仿宋_GBK"/>
          <w:sz w:val="32"/>
          <w:szCs w:val="32"/>
          <w:lang w:val="zh-TW" w:eastAsia="zh-CN"/>
        </w:rPr>
        <w:t>自</w:t>
      </w:r>
      <w:r>
        <w:rPr>
          <w:rFonts w:hint="eastAsia" w:ascii="宋体" w:hAnsi="宋体" w:eastAsia="方正仿宋_GBK" w:cs="方正仿宋_GBK"/>
          <w:sz w:val="32"/>
          <w:szCs w:val="32"/>
          <w:lang w:val="en-US" w:eastAsia="zh-CN"/>
        </w:rPr>
        <w:t xml:space="preserve">  年 月 </w:t>
      </w:r>
      <w:r>
        <w:rPr>
          <w:rFonts w:hint="eastAsia" w:ascii="宋体" w:hAnsi="宋体" w:eastAsia="方正仿宋_GBK" w:cs="方正仿宋_GBK"/>
          <w:sz w:val="32"/>
          <w:szCs w:val="32"/>
          <w:lang w:val="zh-TW" w:eastAsia="zh-TW"/>
        </w:rPr>
        <w:t>日起施行。</w:t>
      </w:r>
      <w:r>
        <w:rPr>
          <w:rFonts w:hint="eastAsia" w:ascii="宋体" w:hAnsi="宋体" w:eastAsia="方正仿宋_GBK" w:cs="方正仿宋_GBK"/>
          <w:sz w:val="32"/>
          <w:szCs w:val="32"/>
          <w:lang w:val="zh-TW" w:eastAsia="zh-CN"/>
        </w:rPr>
        <w:t>施行之日起原省药监局</w:t>
      </w:r>
      <w:r>
        <w:rPr>
          <w:rFonts w:hint="eastAsia" w:ascii="宋体" w:hAnsi="宋体" w:eastAsia="方正仿宋_GBK" w:cs="方正仿宋_GBK"/>
          <w:sz w:val="32"/>
          <w:szCs w:val="32"/>
          <w:lang w:val="en-US" w:eastAsia="zh-CN"/>
        </w:rPr>
        <w:t>2019年1月17日起施行的《云南省医疗机构应用传统工艺配制中药（民族药）制剂备案实施细则（试行）》同时废止。</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zh-TW" w:eastAsia="zh-TW"/>
        </w:rPr>
      </w:pPr>
    </w:p>
    <w:p>
      <w:pPr>
        <w:keepNext w:val="0"/>
        <w:keepLines w:val="0"/>
        <w:pageBreakBefore w:val="0"/>
        <w:widowControl w:val="0"/>
        <w:kinsoku/>
        <w:wordWrap/>
        <w:overflowPunct/>
        <w:topLinePunct w:val="0"/>
        <w:autoSpaceDE/>
        <w:autoSpaceDN/>
        <w:bidi w:val="0"/>
        <w:adjustRightInd/>
        <w:snapToGrid w:val="0"/>
        <w:spacing w:line="560" w:lineRule="exact"/>
        <w:ind w:left="1918" w:leftChars="304" w:hanging="1280" w:hangingChars="400"/>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zh-TW" w:eastAsia="zh-TW"/>
        </w:rPr>
        <w:t>附件</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TW" w:eastAsia="zh-TW"/>
        </w:rPr>
        <w:t>医疗机构应用传统工艺配制中药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制剂备案</w:t>
      </w:r>
      <w:r>
        <w:rPr>
          <w:rFonts w:hint="eastAsia" w:ascii="宋体" w:hAnsi="宋体" w:eastAsia="方正仿宋_GBK" w:cs="方正仿宋_GBK"/>
          <w:sz w:val="32"/>
          <w:szCs w:val="32"/>
          <w:lang w:val="zh-TW" w:eastAsia="zh-CN"/>
        </w:rPr>
        <w:t>表</w:t>
      </w:r>
    </w:p>
    <w:p>
      <w:pPr>
        <w:keepNext w:val="0"/>
        <w:keepLines w:val="0"/>
        <w:pageBreakBefore w:val="0"/>
        <w:widowControl w:val="0"/>
        <w:kinsoku/>
        <w:wordWrap/>
        <w:overflowPunct/>
        <w:topLinePunct w:val="0"/>
        <w:autoSpaceDE/>
        <w:autoSpaceDN/>
        <w:bidi w:val="0"/>
        <w:adjustRightInd/>
        <w:snapToGrid w:val="0"/>
        <w:spacing w:line="560" w:lineRule="exact"/>
        <w:ind w:left="1056" w:leftChars="503" w:firstLine="620" w:firstLineChars="194"/>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lang w:val="zh-TW" w:eastAsia="zh-CN"/>
        </w:rPr>
        <w:t>传统</w:t>
      </w:r>
      <w:r>
        <w:rPr>
          <w:rFonts w:hint="eastAsia" w:ascii="宋体" w:hAnsi="宋体" w:eastAsia="方正仿宋_GBK" w:cs="方正仿宋_GBK"/>
          <w:sz w:val="32"/>
          <w:szCs w:val="32"/>
          <w:lang w:val="zh-TW" w:eastAsia="zh-TW"/>
        </w:rPr>
        <w:t>中药制剂备案资料目录及</w:t>
      </w:r>
      <w:r>
        <w:rPr>
          <w:rFonts w:hint="eastAsia" w:ascii="宋体" w:hAnsi="宋体" w:eastAsia="方正仿宋_GBK" w:cs="方正仿宋_GBK"/>
          <w:sz w:val="32"/>
          <w:szCs w:val="32"/>
          <w:lang w:val="zh-TW" w:eastAsia="zh-CN"/>
        </w:rPr>
        <w:t>技术要求</w:t>
      </w:r>
    </w:p>
    <w:p>
      <w:pPr>
        <w:keepNext w:val="0"/>
        <w:keepLines w:val="0"/>
        <w:pageBreakBefore w:val="0"/>
        <w:widowControl w:val="0"/>
        <w:kinsoku/>
        <w:wordWrap/>
        <w:overflowPunct/>
        <w:topLinePunct w:val="0"/>
        <w:autoSpaceDE/>
        <w:autoSpaceDN/>
        <w:bidi w:val="0"/>
        <w:adjustRightInd/>
        <w:snapToGrid w:val="0"/>
        <w:spacing w:line="560" w:lineRule="exact"/>
        <w:ind w:left="1056" w:leftChars="503" w:firstLine="620" w:firstLineChars="194"/>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lang w:val="zh-TW" w:eastAsia="zh-CN"/>
        </w:rPr>
        <w:t>传统藏</w:t>
      </w:r>
      <w:r>
        <w:rPr>
          <w:rFonts w:hint="eastAsia" w:ascii="宋体" w:hAnsi="宋体" w:eastAsia="方正仿宋_GBK" w:cs="方正仿宋_GBK"/>
          <w:sz w:val="32"/>
          <w:szCs w:val="32"/>
          <w:lang w:val="zh-TW" w:eastAsia="zh-TW"/>
        </w:rPr>
        <w:t>药制剂备案资料目录及</w:t>
      </w:r>
      <w:r>
        <w:rPr>
          <w:rFonts w:hint="eastAsia" w:ascii="宋体" w:hAnsi="宋体" w:eastAsia="方正仿宋_GBK" w:cs="方正仿宋_GBK"/>
          <w:sz w:val="32"/>
          <w:szCs w:val="32"/>
          <w:lang w:val="zh-TW" w:eastAsia="zh-CN"/>
        </w:rPr>
        <w:t>技术要求</w:t>
      </w:r>
    </w:p>
    <w:p>
      <w:pPr>
        <w:keepNext w:val="0"/>
        <w:keepLines w:val="0"/>
        <w:pageBreakBefore w:val="0"/>
        <w:widowControl w:val="0"/>
        <w:kinsoku/>
        <w:wordWrap/>
        <w:overflowPunct/>
        <w:topLinePunct w:val="0"/>
        <w:autoSpaceDE/>
        <w:autoSpaceDN/>
        <w:bidi w:val="0"/>
        <w:adjustRightInd/>
        <w:snapToGrid w:val="0"/>
        <w:spacing w:line="560" w:lineRule="exact"/>
        <w:ind w:left="2032" w:leftChars="800" w:hanging="352" w:hangingChars="11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4.传统中药（民族药）制剂质量标准起草说明编写细则</w:t>
      </w:r>
    </w:p>
    <w:p>
      <w:pPr>
        <w:keepNext w:val="0"/>
        <w:keepLines w:val="0"/>
        <w:pageBreakBefore w:val="0"/>
        <w:widowControl w:val="0"/>
        <w:kinsoku/>
        <w:wordWrap/>
        <w:overflowPunct/>
        <w:topLinePunct w:val="0"/>
        <w:autoSpaceDE/>
        <w:autoSpaceDN/>
        <w:bidi w:val="0"/>
        <w:adjustRightInd/>
        <w:snapToGrid w:val="0"/>
        <w:spacing w:line="560" w:lineRule="exact"/>
        <w:ind w:left="1056" w:leftChars="503" w:firstLine="620" w:firstLineChars="194"/>
        <w:textAlignment w:val="auto"/>
        <w:rPr>
          <w:rFonts w:hint="eastAsia" w:ascii="宋体" w:hAnsi="宋体"/>
        </w:rPr>
      </w:pP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szCs w:val="32"/>
        </w:rPr>
        <w:t>取消备案申请表</w:t>
      </w:r>
    </w:p>
    <w:p>
      <w:pPr>
        <w:rPr>
          <w:rFonts w:hint="eastAsia" w:ascii="宋体" w:hAnsi="宋体"/>
          <w:color w:val="auto"/>
          <w:sz w:val="36"/>
          <w:szCs w:val="36"/>
          <w:lang w:eastAsia="zh-CN"/>
        </w:rPr>
      </w:pPr>
      <w:r>
        <w:rPr>
          <w:rFonts w:hint="eastAsia" w:ascii="宋体" w:hAnsi="宋体"/>
          <w:color w:val="auto"/>
          <w:sz w:val="36"/>
          <w:szCs w:val="36"/>
          <w:lang w:eastAsia="zh-CN"/>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zh-TW" w:eastAsia="zh-CN"/>
        </w:rPr>
        <w:t>附件</w:t>
      </w:r>
      <w:r>
        <w:rPr>
          <w:rFonts w:hint="eastAsia" w:ascii="方正黑体_GBK" w:hAnsi="方正黑体_GBK" w:eastAsia="方正黑体_GBK" w:cs="方正黑体_GBK"/>
          <w:sz w:val="32"/>
          <w:szCs w:val="32"/>
          <w:lang w:val="en-US" w:eastAsia="zh-CN"/>
        </w:rPr>
        <w:t>1</w:t>
      </w:r>
    </w:p>
    <w:p>
      <w:pPr>
        <w:rPr>
          <w:rFonts w:ascii="宋体" w:hAnsi="宋体"/>
          <w:color w:val="auto"/>
          <w:sz w:val="36"/>
          <w:szCs w:val="36"/>
          <w:lang w:val="zh-TW" w:eastAsia="zh-TW"/>
        </w:rPr>
      </w:pPr>
      <w:r>
        <w:rPr>
          <w:rFonts w:ascii="宋体" w:hAnsi="宋体" w:eastAsia="方正小标宋简体" w:cs="方正小标宋简体"/>
          <w:color w:val="auto"/>
          <w:sz w:val="36"/>
          <w:szCs w:val="36"/>
          <w:lang w:val="zh-TW" w:eastAsia="zh-TW"/>
        </w:rPr>
        <w:t>医疗机构应用传统工艺配制中药</w:t>
      </w:r>
      <w:r>
        <w:rPr>
          <w:rFonts w:ascii="宋体" w:hAnsi="宋体" w:eastAsia="方正小标宋简体" w:cs="方正小标宋简体"/>
          <w:color w:val="auto"/>
          <w:sz w:val="36"/>
          <w:szCs w:val="36"/>
          <w:lang w:val="zh-CN"/>
        </w:rPr>
        <w:t>（民族药）</w:t>
      </w:r>
      <w:r>
        <w:rPr>
          <w:rFonts w:ascii="宋体" w:hAnsi="宋体" w:eastAsia="方正小标宋简体" w:cs="方正小标宋简体"/>
          <w:color w:val="auto"/>
          <w:sz w:val="36"/>
          <w:szCs w:val="36"/>
          <w:lang w:val="zh-TW" w:eastAsia="zh-TW"/>
        </w:rPr>
        <w:t>制剂备案表</w:t>
      </w:r>
    </w:p>
    <w:p>
      <w:pPr>
        <w:ind w:firstLine="5460"/>
        <w:rPr>
          <w:rFonts w:ascii="宋体" w:hAnsi="宋体" w:eastAsia="黑体" w:cs="黑体"/>
          <w:color w:val="auto"/>
          <w:lang w:val="zh-TW" w:eastAsia="zh-TW"/>
        </w:rPr>
      </w:pPr>
    </w:p>
    <w:p>
      <w:pPr>
        <w:ind w:firstLine="5460"/>
        <w:rPr>
          <w:rFonts w:ascii="宋体" w:hAnsi="宋体"/>
          <w:color w:val="auto"/>
          <w:lang w:val="zh-TW" w:eastAsia="zh-TW"/>
        </w:rPr>
      </w:pPr>
      <w:r>
        <w:rPr>
          <w:rFonts w:ascii="宋体" w:hAnsi="宋体" w:eastAsia="黑体" w:cs="黑体"/>
          <w:color w:val="auto"/>
          <w:lang w:val="zh-TW" w:eastAsia="zh-TW"/>
        </w:rPr>
        <w:t>编号：</w:t>
      </w:r>
    </w:p>
    <w:tbl>
      <w:tblPr>
        <w:tblStyle w:val="12"/>
        <w:tblW w:w="8300"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724"/>
        <w:gridCol w:w="266"/>
        <w:gridCol w:w="635"/>
        <w:gridCol w:w="144"/>
        <w:gridCol w:w="256"/>
        <w:gridCol w:w="502"/>
        <w:gridCol w:w="145"/>
        <w:gridCol w:w="245"/>
        <w:gridCol w:w="294"/>
        <w:gridCol w:w="248"/>
        <w:gridCol w:w="145"/>
        <w:gridCol w:w="145"/>
        <w:gridCol w:w="145"/>
        <w:gridCol w:w="145"/>
        <w:gridCol w:w="207"/>
        <w:gridCol w:w="81"/>
        <w:gridCol w:w="233"/>
        <w:gridCol w:w="145"/>
        <w:gridCol w:w="272"/>
        <w:gridCol w:w="145"/>
        <w:gridCol w:w="145"/>
        <w:gridCol w:w="145"/>
        <w:gridCol w:w="287"/>
        <w:gridCol w:w="144"/>
        <w:gridCol w:w="144"/>
        <w:gridCol w:w="145"/>
        <w:gridCol w:w="238"/>
        <w:gridCol w:w="145"/>
        <w:gridCol w:w="78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声明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b/>
                <w:bCs/>
                <w:color w:val="auto"/>
                <w:kern w:val="0"/>
              </w:rPr>
            </w:pPr>
            <w:r>
              <w:rPr>
                <w:rFonts w:ascii="宋体" w:hAnsi="宋体" w:eastAsia="仿宋_GB2312" w:cs="仿宋_GB2312"/>
                <w:b/>
                <w:bCs/>
                <w:color w:val="auto"/>
                <w:kern w:val="0"/>
                <w:lang w:val="zh-TW" w:eastAsia="zh-TW"/>
              </w:rPr>
              <w:t>我们保证：</w:t>
            </w:r>
          </w:p>
          <w:p>
            <w:pPr>
              <w:widowControl/>
              <w:rPr>
                <w:rFonts w:ascii="宋体" w:hAnsi="宋体"/>
                <w:color w:val="auto"/>
                <w:kern w:val="0"/>
              </w:rPr>
            </w:pPr>
            <w:r>
              <w:rPr>
                <w:rFonts w:ascii="宋体" w:hAnsi="宋体" w:eastAsia="宋体" w:cs="宋体"/>
                <w:color w:val="auto"/>
                <w:kern w:val="0"/>
              </w:rPr>
              <w:t>①</w:t>
            </w:r>
            <w:r>
              <w:rPr>
                <w:rFonts w:ascii="宋体" w:hAnsi="宋体"/>
                <w:color w:val="auto"/>
                <w:kern w:val="0"/>
                <w:lang w:val="zh-TW" w:eastAsia="zh-TW"/>
              </w:rPr>
              <w:t>本次备案遵守《中华人民共和国中医药法》《中华人民共和国药品管理法》《中华人民共和国药品管理法实施条例》和《医疗机构制剂注册管理办法（试行）》等法律、法规和规章的规定；</w:t>
            </w:r>
          </w:p>
          <w:p>
            <w:pPr>
              <w:widowControl/>
              <w:rPr>
                <w:rFonts w:hint="eastAsia" w:ascii="宋体" w:hAnsi="宋体" w:eastAsiaTheme="minorEastAsia"/>
                <w:color w:val="auto"/>
                <w:kern w:val="0"/>
              </w:rPr>
            </w:pPr>
            <w:r>
              <w:rPr>
                <w:rFonts w:ascii="宋体" w:hAnsi="宋体" w:eastAsia="宋体" w:cs="宋体"/>
                <w:color w:val="auto"/>
                <w:kern w:val="0"/>
              </w:rPr>
              <w:t>②</w:t>
            </w:r>
            <w:r>
              <w:rPr>
                <w:rFonts w:ascii="宋体" w:hAnsi="宋体"/>
                <w:color w:val="auto"/>
                <w:kern w:val="0"/>
                <w:lang w:val="zh-TW" w:eastAsia="zh-TW"/>
              </w:rPr>
              <w:t>备案内容及所有备案资料均真实、来源合法、未侵犯他人的权益；</w:t>
            </w:r>
            <w:r>
              <w:rPr>
                <w:rFonts w:hint="eastAsia" w:ascii="宋体" w:hAnsi="宋体" w:eastAsiaTheme="minorEastAsia"/>
                <w:color w:val="auto"/>
                <w:kern w:val="0"/>
                <w:lang w:val="zh-TW"/>
              </w:rPr>
              <w:t>备案的制剂品种</w:t>
            </w:r>
            <w:r>
              <w:rPr>
                <w:rFonts w:ascii="宋体" w:hAnsi="宋体" w:eastAsiaTheme="minorEastAsia"/>
                <w:color w:val="auto"/>
                <w:kern w:val="0"/>
                <w:lang w:val="zh-TW"/>
              </w:rPr>
              <w:t>安全、有效、科学、合理、必要和质量可控</w:t>
            </w:r>
            <w:r>
              <w:rPr>
                <w:rFonts w:hint="eastAsia" w:ascii="宋体" w:hAnsi="宋体" w:eastAsiaTheme="minorEastAsia"/>
                <w:color w:val="auto"/>
                <w:kern w:val="0"/>
                <w:lang w:val="zh-TW"/>
              </w:rPr>
              <w:t>。</w:t>
            </w:r>
          </w:p>
          <w:p>
            <w:pPr>
              <w:widowControl/>
              <w:rPr>
                <w:rFonts w:ascii="宋体" w:hAnsi="宋体"/>
                <w:color w:val="auto"/>
                <w:kern w:val="0"/>
              </w:rPr>
            </w:pPr>
            <w:r>
              <w:rPr>
                <w:rFonts w:ascii="宋体" w:hAnsi="宋体" w:eastAsia="宋体" w:cs="宋体"/>
                <w:color w:val="auto"/>
                <w:kern w:val="0"/>
              </w:rPr>
              <w:t>③</w:t>
            </w:r>
            <w:r>
              <w:rPr>
                <w:rFonts w:ascii="宋体" w:hAnsi="宋体"/>
                <w:color w:val="auto"/>
                <w:kern w:val="0"/>
                <w:lang w:val="zh-TW" w:eastAsia="zh-TW"/>
              </w:rPr>
              <w:t>一并提交的电子文件与打印文件内容完全一致。</w:t>
            </w:r>
          </w:p>
          <w:p>
            <w:pPr>
              <w:widowControl/>
              <w:rPr>
                <w:rFonts w:ascii="宋体" w:hAnsi="宋体"/>
                <w:color w:val="auto"/>
              </w:rPr>
            </w:pPr>
            <w:r>
              <w:rPr>
                <w:rFonts w:ascii="宋体" w:hAnsi="宋体"/>
                <w:color w:val="auto"/>
                <w:kern w:val="0"/>
                <w:lang w:val="zh-TW" w:eastAsia="zh-TW"/>
              </w:rPr>
              <w:t>如有不实之处，我们承担由此导致的一切法律后果。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备案事项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备案类型</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840"/>
              <w:rPr>
                <w:rFonts w:ascii="宋体" w:hAnsi="宋体"/>
                <w:color w:val="auto"/>
              </w:rPr>
            </w:pPr>
            <w:r>
              <w:rPr>
                <w:rFonts w:ascii="宋体" w:hAnsi="宋体"/>
                <w:color w:val="auto"/>
                <w:kern w:val="0"/>
              </w:rPr>
              <w:t>□</w:t>
            </w:r>
            <w:r>
              <w:rPr>
                <w:rFonts w:ascii="宋体" w:hAnsi="宋体"/>
                <w:color w:val="auto"/>
                <w:kern w:val="0"/>
                <w:lang w:val="zh-TW" w:eastAsia="zh-TW"/>
              </w:rPr>
              <w:t>首次</w:t>
            </w:r>
            <w:r>
              <w:rPr>
                <w:rFonts w:ascii="宋体" w:hAnsi="宋体"/>
                <w:color w:val="auto"/>
                <w:kern w:val="0"/>
              </w:rPr>
              <w:t xml:space="preserve">           □</w:t>
            </w:r>
            <w:r>
              <w:rPr>
                <w:rFonts w:ascii="宋体" w:hAnsi="宋体"/>
                <w:color w:val="auto"/>
                <w:kern w:val="0"/>
                <w:lang w:val="zh-TW" w:eastAsia="zh-TW"/>
              </w:rPr>
              <w:t>变更</w:t>
            </w:r>
            <w:r>
              <w:rPr>
                <w:rFonts w:ascii="宋体" w:hAnsi="宋体"/>
                <w:color w:val="auto"/>
                <w:kern w:val="0"/>
              </w:rPr>
              <w:t xml:space="preserve">        □</w:t>
            </w:r>
            <w:r>
              <w:rPr>
                <w:rFonts w:ascii="宋体" w:hAnsi="宋体"/>
                <w:color w:val="auto"/>
                <w:kern w:val="0"/>
                <w:lang w:val="zh-TW" w:eastAsia="zh-TW"/>
              </w:rPr>
              <w:t>年度报告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备案事由</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制剂基本信息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制剂名称</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通用名称</w:t>
            </w:r>
          </w:p>
        </w:tc>
        <w:tc>
          <w:tcPr>
            <w:tcW w:w="90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93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剂型</w:t>
            </w:r>
          </w:p>
        </w:tc>
        <w:tc>
          <w:tcPr>
            <w:tcW w:w="5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6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规格</w:t>
            </w:r>
          </w:p>
        </w:tc>
        <w:tc>
          <w:tcPr>
            <w:tcW w:w="56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10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olor w:val="auto"/>
              </w:rPr>
            </w:pPr>
            <w:r>
              <w:rPr>
                <w:rFonts w:ascii="宋体" w:hAnsi="宋体"/>
                <w:color w:val="auto"/>
                <w:kern w:val="0"/>
                <w:lang w:val="zh-TW" w:eastAsia="zh-TW"/>
              </w:rPr>
              <w:t>有效期</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汉语拼音</w:t>
            </w:r>
          </w:p>
        </w:tc>
        <w:tc>
          <w:tcPr>
            <w:tcW w:w="90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93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5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5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10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61"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处方</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kern w:val="0"/>
              </w:rPr>
            </w:pPr>
            <w:r>
              <w:rPr>
                <w:rFonts w:ascii="宋体" w:hAnsi="宋体"/>
                <w:color w:val="auto"/>
                <w:kern w:val="0"/>
                <w:lang w:val="zh-TW" w:eastAsia="zh-TW"/>
              </w:rPr>
              <w:t>　</w:t>
            </w:r>
          </w:p>
          <w:p>
            <w:pPr>
              <w:widowControl/>
              <w:jc w:val="center"/>
              <w:rPr>
                <w:rFonts w:ascii="宋体" w:hAnsi="宋体"/>
                <w:color w:val="auto"/>
                <w:kern w:val="0"/>
              </w:rPr>
            </w:pPr>
            <w:r>
              <w:rPr>
                <w:rFonts w:ascii="宋体" w:hAnsi="宋体"/>
                <w:color w:val="auto"/>
                <w:kern w:val="0"/>
                <w:lang w:val="zh-TW" w:eastAsia="zh-TW"/>
              </w:rPr>
              <w:t>　</w:t>
            </w:r>
          </w:p>
          <w:p>
            <w:pPr>
              <w:widowControl/>
              <w:jc w:val="center"/>
              <w:rPr>
                <w:rFonts w:ascii="宋体" w:hAnsi="宋体"/>
                <w:color w:val="auto"/>
                <w:kern w:val="0"/>
              </w:rPr>
            </w:pPr>
            <w:r>
              <w:rPr>
                <w:rFonts w:ascii="宋体" w:hAnsi="宋体"/>
                <w:color w:val="auto"/>
                <w:kern w:val="0"/>
                <w:lang w:val="zh-TW" w:eastAsia="zh-TW"/>
              </w:rPr>
              <w:t>　</w:t>
            </w:r>
          </w:p>
          <w:p>
            <w:pPr>
              <w:widowControl/>
              <w:rPr>
                <w:rFonts w:hint="eastAsia" w:ascii="宋体" w:hAnsi="宋体" w:eastAsiaTheme="minorEastAsia"/>
                <w:color w:val="auto"/>
                <w:kern w:val="0"/>
              </w:rPr>
            </w:pPr>
            <w:r>
              <w:rPr>
                <w:rFonts w:ascii="宋体" w:hAnsi="宋体"/>
                <w:color w:val="auto"/>
                <w:kern w:val="0"/>
                <w:lang w:val="zh-TW" w:eastAsia="zh-TW"/>
              </w:rPr>
              <w:t>　</w:t>
            </w:r>
          </w:p>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4749"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处方在本医疗机构是否具有</w:t>
            </w:r>
            <w:r>
              <w:rPr>
                <w:rFonts w:ascii="宋体" w:hAnsi="宋体"/>
                <w:color w:val="auto"/>
                <w:kern w:val="0"/>
              </w:rPr>
              <w:t>5</w:t>
            </w:r>
            <w:r>
              <w:rPr>
                <w:rFonts w:ascii="宋体" w:hAnsi="宋体"/>
                <w:color w:val="auto"/>
                <w:kern w:val="0"/>
                <w:lang w:val="zh-TW" w:eastAsia="zh-TW"/>
              </w:rPr>
              <w:t>年以上（含</w:t>
            </w:r>
            <w:r>
              <w:rPr>
                <w:rFonts w:ascii="宋体" w:hAnsi="宋体"/>
                <w:color w:val="auto"/>
                <w:kern w:val="0"/>
              </w:rPr>
              <w:t>5</w:t>
            </w:r>
            <w:r>
              <w:rPr>
                <w:rFonts w:ascii="宋体" w:hAnsi="宋体"/>
                <w:color w:val="auto"/>
                <w:kern w:val="0"/>
                <w:lang w:val="zh-TW" w:eastAsia="zh-TW"/>
              </w:rPr>
              <w:t>年）使用历史</w:t>
            </w:r>
          </w:p>
        </w:tc>
        <w:tc>
          <w:tcPr>
            <w:tcW w:w="1663"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rPr>
              <w:t>□</w:t>
            </w:r>
            <w:r>
              <w:rPr>
                <w:rFonts w:ascii="宋体" w:hAnsi="宋体"/>
                <w:color w:val="auto"/>
                <w:kern w:val="0"/>
                <w:lang w:val="zh-TW" w:eastAsia="zh-TW"/>
              </w:rPr>
              <w:t>是</w:t>
            </w:r>
          </w:p>
        </w:tc>
        <w:tc>
          <w:tcPr>
            <w:tcW w:w="1888"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rPr>
              <w:t>□</w:t>
            </w:r>
            <w:r>
              <w:rPr>
                <w:rFonts w:ascii="宋体" w:hAnsi="宋体"/>
                <w:color w:val="auto"/>
                <w:kern w:val="0"/>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10" w:hRule="atLeast"/>
          <w:jc w:val="center"/>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olor w:val="auto"/>
              </w:rPr>
            </w:pPr>
            <w:r>
              <w:rPr>
                <w:rFonts w:ascii="宋体" w:hAnsi="宋体"/>
                <w:color w:val="auto"/>
                <w:kern w:val="0"/>
                <w:lang w:val="zh-TW" w:eastAsia="zh-TW"/>
              </w:rPr>
              <w:t>处方中药味是否存在以下情形</w:t>
            </w:r>
          </w:p>
        </w:tc>
        <w:tc>
          <w:tcPr>
            <w:tcW w:w="2487"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宋体" w:hAnsi="宋体"/>
                <w:color w:val="auto"/>
              </w:rPr>
            </w:pPr>
            <w:r>
              <w:rPr>
                <w:rFonts w:ascii="宋体" w:hAnsi="宋体"/>
                <w:color w:val="auto"/>
                <w:kern w:val="0"/>
                <w:lang w:val="zh-TW" w:eastAsia="zh-TW"/>
              </w:rPr>
              <w:t>含法定标准中标识有</w:t>
            </w:r>
            <w:r>
              <w:rPr>
                <w:rFonts w:ascii="宋体" w:hAnsi="宋体"/>
                <w:color w:val="auto"/>
                <w:kern w:val="0"/>
              </w:rPr>
              <w:t>“</w:t>
            </w:r>
            <w:r>
              <w:rPr>
                <w:rFonts w:ascii="宋体" w:hAnsi="宋体"/>
                <w:color w:val="auto"/>
                <w:kern w:val="0"/>
                <w:lang w:val="zh-TW" w:eastAsia="zh-TW"/>
              </w:rPr>
              <w:t>剧毒</w:t>
            </w:r>
            <w:r>
              <w:rPr>
                <w:rFonts w:ascii="宋体" w:hAnsi="宋体"/>
                <w:color w:val="auto"/>
                <w:kern w:val="0"/>
              </w:rPr>
              <w:t>”“</w:t>
            </w:r>
            <w:r>
              <w:rPr>
                <w:rFonts w:ascii="宋体" w:hAnsi="宋体"/>
                <w:color w:val="auto"/>
                <w:kern w:val="0"/>
                <w:lang w:val="zh-TW" w:eastAsia="zh-TW"/>
              </w:rPr>
              <w:t>大毒</w:t>
            </w:r>
            <w:r>
              <w:rPr>
                <w:rFonts w:ascii="宋体" w:hAnsi="宋体"/>
                <w:color w:val="auto"/>
                <w:kern w:val="0"/>
              </w:rPr>
              <w:t>”</w:t>
            </w:r>
            <w:r>
              <w:rPr>
                <w:rFonts w:ascii="宋体" w:hAnsi="宋体"/>
                <w:color w:val="auto"/>
                <w:kern w:val="0"/>
                <w:lang w:val="zh-TW" w:eastAsia="zh-TW"/>
              </w:rPr>
              <w:t>及现代毒理学证明有明确毒性的药味</w:t>
            </w:r>
          </w:p>
        </w:tc>
        <w:tc>
          <w:tcPr>
            <w:tcW w:w="683"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是</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否</w:t>
            </w:r>
          </w:p>
        </w:tc>
        <w:tc>
          <w:tcPr>
            <w:tcW w:w="274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2487"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宋体" w:hAnsi="宋体"/>
                <w:color w:val="auto"/>
              </w:rPr>
            </w:pPr>
            <w:r>
              <w:rPr>
                <w:rFonts w:ascii="宋体" w:hAnsi="宋体"/>
                <w:color w:val="auto"/>
                <w:kern w:val="0"/>
                <w:lang w:val="zh-TW" w:eastAsia="zh-TW"/>
              </w:rPr>
              <w:t>含有十八反、十九畏配伍禁忌</w:t>
            </w:r>
          </w:p>
        </w:tc>
        <w:tc>
          <w:tcPr>
            <w:tcW w:w="683"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是</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否</w:t>
            </w:r>
            <w:r>
              <w:rPr>
                <w:rFonts w:ascii="宋体" w:hAnsi="宋体"/>
                <w:color w:val="auto"/>
                <w:kern w:val="0"/>
              </w:rPr>
              <w:t xml:space="preserve"> </w:t>
            </w:r>
          </w:p>
        </w:tc>
        <w:tc>
          <w:tcPr>
            <w:tcW w:w="274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0"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630"/>
              <w:rPr>
                <w:rFonts w:ascii="宋体" w:hAnsi="宋体"/>
                <w:color w:val="auto"/>
                <w:kern w:val="0"/>
              </w:rPr>
            </w:pPr>
            <w:r>
              <w:rPr>
                <w:rFonts w:ascii="宋体" w:hAnsi="宋体"/>
                <w:color w:val="auto"/>
                <w:kern w:val="0"/>
                <w:lang w:val="zh-TW" w:eastAsia="zh-TW"/>
              </w:rPr>
              <w:t>配制工艺</w:t>
            </w:r>
          </w:p>
          <w:p>
            <w:pPr>
              <w:widowControl/>
              <w:ind w:firstLine="525"/>
              <w:rPr>
                <w:rFonts w:ascii="宋体" w:hAnsi="宋体"/>
                <w:color w:val="auto"/>
              </w:rPr>
            </w:pPr>
            <w:r>
              <w:rPr>
                <w:rFonts w:ascii="宋体" w:hAnsi="宋体"/>
                <w:color w:val="auto"/>
                <w:kern w:val="0"/>
                <w:lang w:val="zh-TW" w:eastAsia="zh-TW"/>
              </w:rPr>
              <w:t>（含辅料）</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p>
          <w:p>
            <w:pPr>
              <w:widowControl/>
              <w:jc w:val="center"/>
              <w:rPr>
                <w:rFonts w:ascii="宋体" w:hAnsi="宋体"/>
                <w:color w:val="auto"/>
                <w:kern w:val="0"/>
              </w:rPr>
            </w:pPr>
            <w:r>
              <w:rPr>
                <w:rFonts w:ascii="宋体" w:hAnsi="宋体"/>
                <w:color w:val="auto"/>
                <w:kern w:val="0"/>
                <w:lang w:val="zh-TW" w:eastAsia="zh-TW"/>
              </w:rPr>
              <w:t>　</w:t>
            </w:r>
          </w:p>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2"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功能主治</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06" w:hRule="atLeast"/>
          <w:jc w:val="center"/>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用法用量</w:t>
            </w:r>
          </w:p>
        </w:tc>
        <w:tc>
          <w:tcPr>
            <w:tcW w:w="6576" w:type="dxa"/>
            <w:gridSpan w:val="2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210" w:firstLineChars="100"/>
              <w:rPr>
                <w:rFonts w:ascii="宋体" w:hAnsi="宋体"/>
                <w:color w:val="auto"/>
              </w:rPr>
            </w:pPr>
            <w:r>
              <w:rPr>
                <w:rFonts w:ascii="宋体" w:hAnsi="宋体"/>
                <w:color w:val="auto"/>
                <w:kern w:val="0"/>
                <w:lang w:val="zh-TW" w:eastAsia="zh-TW"/>
              </w:rPr>
              <w:t>辅料信息</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名称</w:t>
            </w:r>
          </w:p>
        </w:tc>
        <w:tc>
          <w:tcPr>
            <w:tcW w:w="144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035"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生产企业</w:t>
            </w:r>
          </w:p>
        </w:tc>
        <w:tc>
          <w:tcPr>
            <w:tcW w:w="3054"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执行标准</w:t>
            </w:r>
          </w:p>
        </w:tc>
        <w:tc>
          <w:tcPr>
            <w:tcW w:w="5531" w:type="dxa"/>
            <w:gridSpan w:val="2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44" w:hRule="atLeast"/>
          <w:jc w:val="center"/>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210" w:firstLineChars="100"/>
              <w:rPr>
                <w:rFonts w:ascii="宋体" w:hAnsi="宋体"/>
                <w:color w:val="auto"/>
              </w:rPr>
            </w:pPr>
            <w:r>
              <w:rPr>
                <w:rFonts w:ascii="宋体" w:hAnsi="宋体"/>
                <w:color w:val="auto"/>
                <w:kern w:val="0"/>
                <w:lang w:val="zh-TW" w:eastAsia="zh-TW"/>
              </w:rPr>
              <w:t>包装材料信息</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名称</w:t>
            </w:r>
          </w:p>
        </w:tc>
        <w:tc>
          <w:tcPr>
            <w:tcW w:w="144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035"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生产企业</w:t>
            </w:r>
          </w:p>
        </w:tc>
        <w:tc>
          <w:tcPr>
            <w:tcW w:w="3054"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执行标准</w:t>
            </w:r>
          </w:p>
        </w:tc>
        <w:tc>
          <w:tcPr>
            <w:tcW w:w="5531" w:type="dxa"/>
            <w:gridSpan w:val="2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eastAsia="仿宋_GB2312" w:cs="仿宋_GB2312"/>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备案机构信息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840"/>
              <w:rPr>
                <w:rFonts w:ascii="宋体" w:hAnsi="宋体"/>
                <w:color w:val="auto"/>
              </w:rPr>
            </w:pPr>
            <w:r>
              <w:rPr>
                <w:rFonts w:ascii="宋体" w:hAnsi="宋体"/>
                <w:color w:val="auto"/>
                <w:kern w:val="0"/>
                <w:lang w:val="zh-TW" w:eastAsia="zh-TW"/>
              </w:rPr>
              <w:t>名称</w:t>
            </w:r>
          </w:p>
        </w:tc>
        <w:tc>
          <w:tcPr>
            <w:tcW w:w="6310" w:type="dxa"/>
            <w:gridSpan w:val="2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《医疗机构执业许可证》</w:t>
            </w: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登记号</w:t>
            </w:r>
          </w:p>
        </w:tc>
        <w:tc>
          <w:tcPr>
            <w:tcW w:w="90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93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有效期限</w:t>
            </w:r>
          </w:p>
        </w:tc>
        <w:tc>
          <w:tcPr>
            <w:tcW w:w="3696" w:type="dxa"/>
            <w:gridSpan w:val="1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0" w:type="dxa"/>
            </w:tcMar>
            <w:vAlign w:val="center"/>
          </w:tcPr>
          <w:p>
            <w:pPr>
              <w:widowControl/>
              <w:ind w:right="720"/>
              <w:jc w:val="right"/>
              <w:rPr>
                <w:rFonts w:ascii="宋体" w:hAnsi="宋体"/>
                <w:color w:val="auto"/>
              </w:rPr>
            </w:pP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r>
              <w:rPr>
                <w:rFonts w:ascii="宋体" w:hAnsi="宋体"/>
                <w:color w:val="auto"/>
                <w:kern w:val="0"/>
              </w:rPr>
              <w:t xml:space="preserve"> </w:t>
            </w:r>
            <w:r>
              <w:rPr>
                <w:rFonts w:ascii="宋体" w:hAnsi="宋体"/>
                <w:color w:val="auto"/>
                <w:kern w:val="0"/>
                <w:lang w:val="zh-TW" w:eastAsia="zh-TW"/>
              </w:rPr>
              <w:t>至</w:t>
            </w: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《医疗机构制剂许可证》</w:t>
            </w:r>
          </w:p>
        </w:tc>
        <w:tc>
          <w:tcPr>
            <w:tcW w:w="7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有</w:t>
            </w:r>
          </w:p>
        </w:tc>
        <w:tc>
          <w:tcPr>
            <w:tcW w:w="9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kern w:val="0"/>
              </w:rPr>
            </w:pPr>
            <w:r>
              <w:rPr>
                <w:rFonts w:ascii="宋体" w:hAnsi="宋体"/>
                <w:color w:val="auto"/>
                <w:kern w:val="0"/>
                <w:lang w:val="zh-TW" w:eastAsia="zh-TW"/>
              </w:rPr>
              <w:t>有无此</w:t>
            </w:r>
          </w:p>
          <w:p>
            <w:pPr>
              <w:widowControl/>
              <w:jc w:val="center"/>
              <w:rPr>
                <w:rFonts w:ascii="宋体" w:hAnsi="宋体"/>
                <w:color w:val="auto"/>
              </w:rPr>
            </w:pPr>
            <w:r>
              <w:rPr>
                <w:rFonts w:ascii="宋体" w:hAnsi="宋体"/>
                <w:color w:val="auto"/>
                <w:kern w:val="0"/>
                <w:lang w:val="zh-TW" w:eastAsia="zh-TW"/>
              </w:rPr>
              <w:t>配制范围</w:t>
            </w:r>
          </w:p>
        </w:tc>
        <w:tc>
          <w:tcPr>
            <w:tcW w:w="93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 xml:space="preserve"> □</w:t>
            </w:r>
            <w:r>
              <w:rPr>
                <w:rFonts w:ascii="宋体" w:hAnsi="宋体"/>
                <w:color w:val="auto"/>
                <w:kern w:val="0"/>
                <w:lang w:val="zh-TW" w:eastAsia="zh-TW"/>
              </w:rPr>
              <w:t>有</w:t>
            </w:r>
          </w:p>
        </w:tc>
        <w:tc>
          <w:tcPr>
            <w:tcW w:w="72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编号</w:t>
            </w:r>
          </w:p>
        </w:tc>
        <w:tc>
          <w:tcPr>
            <w:tcW w:w="65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101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lang w:val="zh-TW" w:eastAsia="zh-TW"/>
              </w:rPr>
              <w:t>有效</w:t>
            </w:r>
          </w:p>
          <w:p>
            <w:pPr>
              <w:widowControl/>
              <w:rPr>
                <w:rFonts w:ascii="宋体" w:hAnsi="宋体"/>
                <w:color w:val="auto"/>
              </w:rPr>
            </w:pPr>
            <w:r>
              <w:rPr>
                <w:rFonts w:ascii="宋体" w:hAnsi="宋体"/>
                <w:color w:val="auto"/>
                <w:kern w:val="0"/>
                <w:lang w:val="zh-TW" w:eastAsia="zh-TW"/>
              </w:rPr>
              <w:t>期限</w:t>
            </w: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right"/>
              <w:rPr>
                <w:rFonts w:ascii="宋体" w:hAnsi="宋体"/>
                <w:color w:val="auto"/>
              </w:rPr>
            </w:pP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日至</w:t>
            </w: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9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93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 xml:space="preserve"> □</w:t>
            </w:r>
            <w:r>
              <w:rPr>
                <w:rFonts w:ascii="宋体" w:hAnsi="宋体"/>
                <w:color w:val="auto"/>
                <w:kern w:val="0"/>
                <w:lang w:val="zh-TW" w:eastAsia="zh-TW"/>
              </w:rPr>
              <w:t>无</w:t>
            </w:r>
          </w:p>
        </w:tc>
        <w:tc>
          <w:tcPr>
            <w:tcW w:w="3696" w:type="dxa"/>
            <w:gridSpan w:val="1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10" w:type="dxa"/>
            <w:gridSpan w:val="2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制剂配制信息</w:t>
            </w: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是否委托配制</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否</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制剂配制地址</w:t>
            </w:r>
          </w:p>
        </w:tc>
        <w:tc>
          <w:tcPr>
            <w:tcW w:w="4383" w:type="dxa"/>
            <w:gridSpan w:val="2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13"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是</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exact"/>
              <w:jc w:val="left"/>
              <w:rPr>
                <w:rFonts w:ascii="宋体" w:hAnsi="宋体"/>
                <w:color w:val="auto"/>
              </w:rPr>
            </w:pPr>
            <w:r>
              <w:rPr>
                <w:rFonts w:ascii="宋体" w:hAnsi="宋体"/>
                <w:color w:val="auto"/>
                <w:kern w:val="0"/>
                <w:lang w:val="zh-TW" w:eastAsia="zh-TW"/>
              </w:rPr>
              <w:t>制剂配制单位名称</w:t>
            </w:r>
          </w:p>
        </w:tc>
        <w:tc>
          <w:tcPr>
            <w:tcW w:w="4383" w:type="dxa"/>
            <w:gridSpan w:val="2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53"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exact"/>
              <w:jc w:val="left"/>
              <w:rPr>
                <w:rFonts w:ascii="宋体" w:hAnsi="宋体"/>
                <w:color w:val="auto"/>
              </w:rPr>
            </w:pPr>
            <w:r>
              <w:rPr>
                <w:rFonts w:ascii="宋体" w:hAnsi="宋体"/>
                <w:color w:val="auto"/>
                <w:kern w:val="0"/>
                <w:lang w:val="zh-TW" w:eastAsia="zh-TW"/>
              </w:rPr>
              <w:t>《医疗机构制剂许可证》</w:t>
            </w:r>
          </w:p>
        </w:tc>
        <w:tc>
          <w:tcPr>
            <w:tcW w:w="6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是</w:t>
            </w:r>
          </w:p>
          <w:p>
            <w:pPr>
              <w:widowControl/>
              <w:jc w:val="left"/>
              <w:rPr>
                <w:rFonts w:ascii="宋体" w:hAnsi="宋体"/>
                <w:color w:val="auto"/>
              </w:rPr>
            </w:pPr>
            <w:r>
              <w:rPr>
                <w:rFonts w:ascii="宋体" w:hAnsi="宋体"/>
                <w:color w:val="auto"/>
                <w:kern w:val="0"/>
                <w:lang w:val="zh-TW" w:eastAsia="zh-TW"/>
              </w:rPr>
              <w:t>　</w:t>
            </w:r>
          </w:p>
        </w:tc>
        <w:tc>
          <w:tcPr>
            <w:tcW w:w="95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编号</w:t>
            </w:r>
          </w:p>
        </w:tc>
        <w:tc>
          <w:tcPr>
            <w:tcW w:w="56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7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宋体" w:hAnsi="宋体"/>
                <w:color w:val="auto"/>
              </w:rPr>
            </w:pPr>
            <w:r>
              <w:rPr>
                <w:rFonts w:ascii="宋体" w:hAnsi="宋体"/>
                <w:color w:val="auto"/>
                <w:kern w:val="0"/>
                <w:lang w:val="zh-TW" w:eastAsia="zh-TW"/>
              </w:rPr>
              <w:t>有效期限</w:t>
            </w:r>
          </w:p>
        </w:tc>
        <w:tc>
          <w:tcPr>
            <w:tcW w:w="145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right"/>
              <w:rPr>
                <w:rFonts w:ascii="宋体" w:hAnsi="宋体"/>
                <w:color w:val="auto"/>
                <w:kern w:val="0"/>
              </w:rPr>
            </w:pP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日至</w:t>
            </w:r>
          </w:p>
          <w:p>
            <w:pPr>
              <w:widowControl/>
              <w:jc w:val="right"/>
              <w:rPr>
                <w:rFonts w:ascii="宋体" w:hAnsi="宋体"/>
                <w:color w:val="auto"/>
              </w:rPr>
            </w:pP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exact"/>
              <w:jc w:val="left"/>
              <w:rPr>
                <w:rFonts w:ascii="宋体" w:hAnsi="宋体"/>
                <w:color w:val="auto"/>
              </w:rPr>
            </w:pPr>
            <w:r>
              <w:rPr>
                <w:rFonts w:ascii="宋体" w:hAnsi="宋体"/>
                <w:color w:val="auto"/>
                <w:kern w:val="0"/>
                <w:lang w:val="zh-TW" w:eastAsia="zh-TW"/>
              </w:rPr>
              <w:t>《药品生产许可证》</w:t>
            </w:r>
          </w:p>
        </w:tc>
        <w:tc>
          <w:tcPr>
            <w:tcW w:w="6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是</w:t>
            </w:r>
          </w:p>
        </w:tc>
        <w:tc>
          <w:tcPr>
            <w:tcW w:w="95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56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7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4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制剂配制地址</w:t>
            </w:r>
          </w:p>
        </w:tc>
        <w:tc>
          <w:tcPr>
            <w:tcW w:w="4383" w:type="dxa"/>
            <w:gridSpan w:val="2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联系人</w:t>
            </w:r>
          </w:p>
        </w:tc>
        <w:tc>
          <w:tcPr>
            <w:tcW w:w="977"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电话</w:t>
            </w:r>
          </w:p>
        </w:tc>
        <w:tc>
          <w:tcPr>
            <w:tcW w:w="2740"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09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制剂配制单位法人代表</w:t>
            </w:r>
          </w:p>
        </w:tc>
        <w:tc>
          <w:tcPr>
            <w:tcW w:w="977"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rPr>
                <w:rFonts w:ascii="宋体" w:hAnsi="宋体"/>
                <w:color w:val="auto"/>
              </w:rPr>
            </w:pPr>
            <w:r>
              <w:rPr>
                <w:rFonts w:ascii="宋体" w:hAnsi="宋体"/>
                <w:color w:val="auto"/>
                <w:kern w:val="0"/>
                <w:lang w:val="zh-TW" w:eastAsia="zh-TW"/>
              </w:rPr>
              <w:t>（签字）</w:t>
            </w:r>
          </w:p>
        </w:tc>
        <w:tc>
          <w:tcPr>
            <w:tcW w:w="3406" w:type="dxa"/>
            <w:gridSpan w:val="1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lang w:val="zh-TW" w:eastAsia="zh-TW"/>
              </w:rPr>
              <w:t>　</w:t>
            </w:r>
          </w:p>
          <w:p>
            <w:pPr>
              <w:widowControl/>
              <w:rPr>
                <w:rFonts w:ascii="宋体" w:hAnsi="宋体"/>
                <w:color w:val="auto"/>
                <w:kern w:val="0"/>
              </w:rPr>
            </w:pPr>
            <w:r>
              <w:rPr>
                <w:rFonts w:ascii="宋体" w:hAnsi="宋体"/>
                <w:color w:val="auto"/>
                <w:kern w:val="0"/>
                <w:lang w:val="zh-TW" w:eastAsia="zh-TW"/>
              </w:rPr>
              <w:t>　（公章）</w:t>
            </w:r>
          </w:p>
          <w:p>
            <w:pPr>
              <w:widowControl/>
              <w:jc w:val="left"/>
              <w:rPr>
                <w:rFonts w:ascii="宋体" w:hAnsi="宋体"/>
                <w:color w:val="auto"/>
              </w:rPr>
            </w:pPr>
            <w:r>
              <w:rPr>
                <w:rFonts w:ascii="宋体" w:hAnsi="宋体"/>
                <w:color w:val="auto"/>
                <w:kern w:val="0"/>
                <w:lang w:val="zh-TW" w:eastAsia="zh-TW"/>
              </w:rPr>
              <w:t>　</w:t>
            </w: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备案变更信息（变更备案时填写）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序号</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历次备案号</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变更时间</w:t>
            </w:r>
          </w:p>
        </w:tc>
        <w:tc>
          <w:tcPr>
            <w:tcW w:w="141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变更内容</w:t>
            </w:r>
          </w:p>
        </w:tc>
        <w:tc>
          <w:tcPr>
            <w:tcW w:w="2973" w:type="dxa"/>
            <w:gridSpan w:val="1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变更原因概述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c>
          <w:tcPr>
            <w:tcW w:w="141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c>
          <w:tcPr>
            <w:tcW w:w="2973" w:type="dxa"/>
            <w:gridSpan w:val="1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b/>
                <w:bCs/>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141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2973" w:type="dxa"/>
            <w:gridSpan w:val="1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b/>
                <w:bCs/>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141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eastAsia="仿宋_GB2312" w:cs="仿宋_GB2312"/>
                <w:color w:val="auto"/>
                <w:kern w:val="0"/>
                <w:lang w:val="zh-TW" w:eastAsia="zh-TW"/>
              </w:rPr>
              <w:t>　</w:t>
            </w:r>
          </w:p>
        </w:tc>
        <w:tc>
          <w:tcPr>
            <w:tcW w:w="2973" w:type="dxa"/>
            <w:gridSpan w:val="1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eastAsia="仿宋_GB2312" w:cs="仿宋_GB2312"/>
                <w:b/>
                <w:bCs/>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年度报告信息（年度报告时填写）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367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报告年度</w:t>
            </w:r>
          </w:p>
        </w:tc>
        <w:tc>
          <w:tcPr>
            <w:tcW w:w="4628" w:type="dxa"/>
            <w:gridSpan w:val="2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r>
              <w:rPr>
                <w:rFonts w:ascii="宋体" w:hAnsi="宋体"/>
                <w:color w:val="auto"/>
                <w:kern w:val="0"/>
              </w:rPr>
              <w:t xml:space="preserve">   </w:t>
            </w:r>
            <w:r>
              <w:rPr>
                <w:rFonts w:ascii="宋体" w:hAnsi="宋体"/>
                <w:color w:val="auto"/>
                <w:kern w:val="0"/>
                <w:lang w:val="zh-TW" w:eastAsia="zh-TW"/>
              </w:rPr>
              <w:t>至</w:t>
            </w: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配制的总批次数：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内控制剂标准全检不合格的批次数：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8300" w:type="dxa"/>
            <w:gridSpan w:val="2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使用数量：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变更情形汇总</w:t>
            </w:r>
          </w:p>
        </w:tc>
        <w:tc>
          <w:tcPr>
            <w:tcW w:w="192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变更内容</w:t>
            </w:r>
          </w:p>
        </w:tc>
        <w:tc>
          <w:tcPr>
            <w:tcW w:w="1643"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变更时间</w:t>
            </w:r>
          </w:p>
        </w:tc>
        <w:tc>
          <w:tcPr>
            <w:tcW w:w="2740"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对应的备案号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92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643"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2740"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92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643"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2740"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92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1643"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2740"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不良反应监测情况</w:t>
            </w:r>
          </w:p>
        </w:tc>
        <w:tc>
          <w:tcPr>
            <w:tcW w:w="10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不良事件</w:t>
            </w:r>
            <w:r>
              <w:rPr>
                <w:rFonts w:ascii="宋体" w:hAnsi="宋体"/>
                <w:color w:val="auto"/>
                <w:kern w:val="0"/>
              </w:rPr>
              <w:t>/</w:t>
            </w:r>
            <w:r>
              <w:rPr>
                <w:rFonts w:ascii="宋体" w:hAnsi="宋体"/>
                <w:color w:val="auto"/>
                <w:kern w:val="0"/>
                <w:lang w:val="zh-TW" w:eastAsia="zh-TW"/>
              </w:rPr>
              <w:t>反应报告</w:t>
            </w:r>
            <w:r>
              <w:rPr>
                <w:rFonts w:ascii="宋体" w:hAnsi="宋体"/>
                <w:color w:val="auto"/>
                <w:kern w:val="0"/>
              </w:rPr>
              <w:t xml:space="preserve">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有</w:t>
            </w:r>
            <w:r>
              <w:rPr>
                <w:rFonts w:ascii="宋体" w:hAnsi="宋体"/>
                <w:color w:val="auto"/>
                <w:kern w:val="0"/>
              </w:rPr>
              <w:t xml:space="preserve">     </w:t>
            </w:r>
          </w:p>
        </w:tc>
        <w:tc>
          <w:tcPr>
            <w:tcW w:w="4383" w:type="dxa"/>
            <w:gridSpan w:val="2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报告例数：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4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0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5275" w:type="dxa"/>
            <w:gridSpan w:val="2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0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风险控制主要措施</w:t>
            </w:r>
            <w:r>
              <w:rPr>
                <w:rFonts w:ascii="宋体" w:hAnsi="宋体"/>
                <w:color w:val="auto"/>
                <w:kern w:val="0"/>
              </w:rPr>
              <w:t xml:space="preserve">          </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有</w:t>
            </w:r>
            <w:r>
              <w:rPr>
                <w:rFonts w:ascii="宋体" w:hAnsi="宋体"/>
                <w:color w:val="auto"/>
                <w:kern w:val="0"/>
              </w:rPr>
              <w:t xml:space="preserve">   </w:t>
            </w:r>
          </w:p>
        </w:tc>
        <w:tc>
          <w:tcPr>
            <w:tcW w:w="4628" w:type="dxa"/>
            <w:gridSpan w:val="2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主要措施：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10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auto"/>
              </w:rPr>
            </w:pPr>
          </w:p>
        </w:tc>
        <w:tc>
          <w:tcPr>
            <w:tcW w:w="5275" w:type="dxa"/>
            <w:gridSpan w:val="2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b/>
                <w:bCs/>
                <w:color w:val="auto"/>
                <w:kern w:val="0"/>
                <w:lang w:val="zh-TW" w:eastAsia="zh-TW"/>
              </w:rPr>
              <w:t>备案资料</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有</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无</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无需</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ind w:firstLine="210"/>
              <w:rPr>
                <w:rFonts w:ascii="宋体" w:hAnsi="宋体"/>
                <w:color w:val="auto"/>
              </w:rPr>
            </w:pPr>
            <w:r>
              <w:rPr>
                <w:rFonts w:ascii="宋体" w:hAnsi="宋体"/>
                <w:color w:val="auto"/>
                <w:kern w:val="0"/>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《医疗机构应用传统工艺配制中药制剂备案表》原件</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制剂名称及命名依据</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立题依据和目的、同品种及其他剂型中药制剂的市场供应情况</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证明性文件</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标签及说明书设计样稿</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处方组成、来源、理论依据以及使用背景情况</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详细的配制工艺及工艺研究资料</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质量研究的试验资料及文献资料</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制剂的内控标准及起草说明</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制剂的稳定性试验资料</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连续</w:t>
            </w:r>
            <w:r>
              <w:rPr>
                <w:rFonts w:ascii="宋体" w:hAnsi="宋体"/>
                <w:color w:val="auto"/>
                <w:kern w:val="0"/>
              </w:rPr>
              <w:t>3</w:t>
            </w:r>
            <w:r>
              <w:rPr>
                <w:rFonts w:ascii="宋体" w:hAnsi="宋体"/>
                <w:color w:val="auto"/>
                <w:kern w:val="0"/>
                <w:lang w:val="zh-TW" w:eastAsia="zh-TW"/>
              </w:rPr>
              <w:t>批样品的自检报告书</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原、辅料的来源及质量标准，包括药材的基原及鉴定依据、前处理、炮制工艺、有无毒性等</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直接接触制剂的包装材料和容器的选择依据及质量标准</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主要药效学试验资料及文献资料</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单次给药毒性试验资料及文献资料</w:t>
            </w:r>
          </w:p>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重复给药毒性试验资料及文献资料</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变更研究资料</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变更情形年度汇总</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质量情况年度分析</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使用、疗效情况年度分析</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rPr>
              <w:t>□</w:t>
            </w:r>
            <w:r>
              <w:rPr>
                <w:rFonts w:ascii="宋体" w:hAnsi="宋体"/>
                <w:color w:val="auto"/>
                <w:kern w:val="0"/>
                <w:lang w:val="zh-TW" w:eastAsia="zh-TW"/>
              </w:rPr>
              <w:t>不良反应监测年度汇总</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rPr>
                <w:rFonts w:ascii="宋体" w:hAnsi="宋体"/>
                <w:color w:val="auto"/>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jc w:val="center"/>
        </w:trPr>
        <w:tc>
          <w:tcPr>
            <w:tcW w:w="5039" w:type="dxa"/>
            <w:gridSpan w:val="1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kern w:val="0"/>
              </w:rPr>
            </w:pPr>
            <w:r>
              <w:rPr>
                <w:rFonts w:ascii="宋体" w:hAnsi="宋体"/>
                <w:color w:val="auto"/>
                <w:kern w:val="0"/>
              </w:rPr>
              <w:t>□</w:t>
            </w:r>
            <w:r>
              <w:rPr>
                <w:rFonts w:ascii="宋体" w:hAnsi="宋体"/>
                <w:color w:val="auto"/>
                <w:kern w:val="0"/>
                <w:lang w:val="zh-TW" w:eastAsia="zh-TW"/>
              </w:rPr>
              <w:t>其他资料：</w:t>
            </w:r>
          </w:p>
          <w:p>
            <w:pPr>
              <w:widowControl/>
              <w:rPr>
                <w:rFonts w:ascii="宋体" w:hAnsi="宋体"/>
                <w:color w:val="auto"/>
              </w:rPr>
            </w:pPr>
            <w:r>
              <w:rPr>
                <w:rFonts w:ascii="宋体" w:hAnsi="宋体"/>
                <w:color w:val="auto"/>
                <w:kern w:val="0"/>
                <w:lang w:val="zh-TW" w:eastAsia="zh-TW"/>
              </w:rPr>
              <w:t>　具体资料名称：</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56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eastAsia="仿宋_GB2312" w:cs="仿宋_GB2312"/>
                <w:color w:val="auto"/>
                <w:kern w:val="0"/>
                <w:lang w:val="zh-TW" w:eastAsia="zh-TW"/>
              </w:rPr>
              <w:t>　</w:t>
            </w:r>
          </w:p>
        </w:tc>
        <w:tc>
          <w:tcPr>
            <w:tcW w:w="86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116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eastAsia="仿宋_GB2312" w:cs="仿宋_GB2312"/>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备案负责人</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职位</w:t>
            </w:r>
          </w:p>
        </w:tc>
        <w:tc>
          <w:tcPr>
            <w:tcW w:w="112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电话</w:t>
            </w:r>
          </w:p>
        </w:tc>
        <w:tc>
          <w:tcPr>
            <w:tcW w:w="2595"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联系人</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职位</w:t>
            </w:r>
          </w:p>
        </w:tc>
        <w:tc>
          <w:tcPr>
            <w:tcW w:w="112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　</w:t>
            </w:r>
          </w:p>
        </w:tc>
        <w:tc>
          <w:tcPr>
            <w:tcW w:w="6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电话</w:t>
            </w:r>
          </w:p>
        </w:tc>
        <w:tc>
          <w:tcPr>
            <w:tcW w:w="994"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jc w:val="left"/>
              <w:rPr>
                <w:rFonts w:ascii="宋体" w:hAnsi="宋体"/>
                <w:color w:val="auto"/>
              </w:rPr>
            </w:pPr>
            <w:r>
              <w:rPr>
                <w:rFonts w:ascii="宋体" w:hAnsi="宋体"/>
                <w:color w:val="auto"/>
                <w:kern w:val="0"/>
                <w:lang w:val="zh-TW" w:eastAsia="zh-TW"/>
              </w:rPr>
              <w:t>　</w:t>
            </w:r>
          </w:p>
        </w:tc>
        <w:tc>
          <w:tcPr>
            <w:tcW w:w="81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传真</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rPr>
            </w:pPr>
            <w:r>
              <w:rPr>
                <w:rFonts w:ascii="宋体" w:hAnsi="宋体"/>
                <w:color w:val="auto"/>
                <w:kern w:val="0"/>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30" w:hRule="atLeast"/>
          <w:jc w:val="center"/>
        </w:trPr>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法定代表人</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ascii="宋体" w:hAnsi="宋体"/>
                <w:color w:val="auto"/>
              </w:rPr>
            </w:pPr>
            <w:r>
              <w:rPr>
                <w:rFonts w:ascii="宋体" w:hAnsi="宋体"/>
                <w:color w:val="auto"/>
                <w:kern w:val="0"/>
                <w:lang w:val="zh-TW" w:eastAsia="zh-TW"/>
              </w:rPr>
              <w:t>（签名）</w:t>
            </w:r>
          </w:p>
        </w:tc>
        <w:tc>
          <w:tcPr>
            <w:tcW w:w="5275" w:type="dxa"/>
            <w:gridSpan w:val="2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kern w:val="0"/>
              </w:rPr>
            </w:pPr>
            <w:r>
              <w:rPr>
                <w:rFonts w:ascii="宋体" w:hAnsi="宋体"/>
                <w:color w:val="auto"/>
                <w:kern w:val="0"/>
                <w:lang w:val="zh-TW" w:eastAsia="zh-TW"/>
              </w:rPr>
              <w:t>　</w:t>
            </w:r>
          </w:p>
          <w:p>
            <w:pPr>
              <w:widowControl/>
              <w:jc w:val="center"/>
              <w:rPr>
                <w:rFonts w:ascii="宋体" w:hAnsi="宋体"/>
                <w:color w:val="auto"/>
                <w:kern w:val="0"/>
              </w:rPr>
            </w:pPr>
          </w:p>
          <w:p>
            <w:pPr>
              <w:widowControl/>
              <w:rPr>
                <w:rFonts w:ascii="宋体" w:hAnsi="宋体"/>
                <w:color w:val="auto"/>
                <w:kern w:val="0"/>
              </w:rPr>
            </w:pPr>
            <w:r>
              <w:rPr>
                <w:rFonts w:ascii="宋体" w:hAnsi="宋体"/>
                <w:color w:val="auto"/>
                <w:kern w:val="0"/>
              </w:rPr>
              <w:t xml:space="preserve">                          </w:t>
            </w:r>
            <w:r>
              <w:rPr>
                <w:rFonts w:ascii="宋体" w:hAnsi="宋体"/>
                <w:color w:val="auto"/>
                <w:kern w:val="0"/>
                <w:lang w:val="zh-TW" w:eastAsia="zh-TW"/>
              </w:rPr>
              <w:t>（加盖公章处）　</w:t>
            </w:r>
          </w:p>
          <w:p>
            <w:pPr>
              <w:widowControl/>
              <w:jc w:val="left"/>
              <w:rPr>
                <w:rFonts w:ascii="宋体" w:hAnsi="宋体"/>
                <w:color w:val="auto"/>
                <w:kern w:val="0"/>
              </w:rPr>
            </w:pPr>
            <w:r>
              <w:rPr>
                <w:rFonts w:ascii="宋体" w:hAnsi="宋体"/>
                <w:color w:val="auto"/>
                <w:kern w:val="0"/>
                <w:lang w:val="zh-TW" w:eastAsia="zh-TW"/>
              </w:rPr>
              <w:t>　</w:t>
            </w:r>
            <w:r>
              <w:rPr>
                <w:rFonts w:ascii="宋体" w:hAnsi="宋体"/>
                <w:color w:val="auto"/>
                <w:kern w:val="0"/>
              </w:rPr>
              <w:t xml:space="preserve">                         </w:t>
            </w:r>
            <w:r>
              <w:rPr>
                <w:rFonts w:ascii="宋体" w:hAnsi="宋体"/>
                <w:color w:val="auto"/>
                <w:kern w:val="0"/>
                <w:lang w:val="zh-TW" w:eastAsia="zh-TW"/>
              </w:rPr>
              <w:t>年</w:t>
            </w:r>
            <w:r>
              <w:rPr>
                <w:rFonts w:ascii="宋体" w:hAnsi="宋体"/>
                <w:color w:val="auto"/>
                <w:kern w:val="0"/>
              </w:rPr>
              <w:t xml:space="preserve">  </w:t>
            </w:r>
            <w:r>
              <w:rPr>
                <w:rFonts w:ascii="宋体" w:hAnsi="宋体"/>
                <w:color w:val="auto"/>
                <w:kern w:val="0"/>
                <w:lang w:val="zh-TW" w:eastAsia="zh-TW"/>
              </w:rPr>
              <w:t>月</w:t>
            </w:r>
            <w:r>
              <w:rPr>
                <w:rFonts w:ascii="宋体" w:hAnsi="宋体"/>
                <w:color w:val="auto"/>
                <w:kern w:val="0"/>
              </w:rPr>
              <w:t xml:space="preserve">  </w:t>
            </w:r>
            <w:r>
              <w:rPr>
                <w:rFonts w:ascii="宋体" w:hAnsi="宋体"/>
                <w:color w:val="auto"/>
                <w:kern w:val="0"/>
                <w:lang w:val="zh-TW" w:eastAsia="zh-TW"/>
              </w:rPr>
              <w:t>日</w:t>
            </w:r>
          </w:p>
          <w:p>
            <w:pPr>
              <w:widowControl/>
              <w:jc w:val="center"/>
              <w:rPr>
                <w:rFonts w:ascii="宋体" w:hAnsi="宋体"/>
                <w:color w:val="auto"/>
              </w:rPr>
            </w:pPr>
            <w:r>
              <w:rPr>
                <w:rFonts w:ascii="宋体" w:hAnsi="宋体"/>
                <w:color w:val="auto"/>
                <w:kern w:val="0"/>
                <w:lang w:val="zh-TW" w:eastAsia="zh-TW"/>
              </w:rPr>
              <w:t>　　</w:t>
            </w:r>
          </w:p>
        </w:tc>
      </w:tr>
    </w:tbl>
    <w:p>
      <w:pPr>
        <w:jc w:val="center"/>
        <w:rPr>
          <w:rFonts w:ascii="宋体" w:hAnsi="宋体"/>
          <w:color w:val="auto"/>
          <w:lang w:val="zh-TW" w:eastAsia="zh-TW"/>
        </w:rPr>
      </w:pPr>
    </w:p>
    <w:p>
      <w:pPr>
        <w:widowControl/>
        <w:jc w:val="left"/>
        <w:rPr>
          <w:rFonts w:ascii="宋体" w:hAnsi="宋体"/>
          <w:color w:val="auto"/>
        </w:rPr>
      </w:pPr>
      <w:bookmarkStart w:id="0" w:name="YinFaRiQiΩ1"/>
      <w:bookmarkEnd w:id="0"/>
      <w:r>
        <w:rPr>
          <w:rFonts w:ascii="宋体" w:hAnsi="宋体"/>
          <w:color w:val="auto"/>
        </w:rPr>
        <w:br w:type="page"/>
      </w:r>
    </w:p>
    <w:p>
      <w:pPr>
        <w:spacing w:line="480" w:lineRule="exact"/>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lang w:val="zh-TW" w:eastAsia="zh-TW"/>
        </w:rPr>
        <w:t>附件</w:t>
      </w:r>
      <w:r>
        <w:rPr>
          <w:rFonts w:hint="eastAsia" w:ascii="方正黑体_GBK" w:hAnsi="方正黑体_GBK" w:eastAsia="方正黑体_GBK" w:cs="方正黑体_GBK"/>
          <w:color w:val="auto"/>
          <w:kern w:val="0"/>
          <w:sz w:val="32"/>
          <w:szCs w:val="32"/>
        </w:rPr>
        <w:t>2</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zh-TW" w:eastAsia="zh-CN"/>
        </w:rPr>
      </w:pPr>
      <w:r>
        <w:rPr>
          <w:rFonts w:hint="eastAsia" w:ascii="宋体" w:hAnsi="宋体" w:eastAsia="方正小标宋简体" w:cs="方正小标宋简体"/>
          <w:sz w:val="44"/>
          <w:szCs w:val="44"/>
          <w:lang w:val="zh-TW" w:eastAsia="zh-CN"/>
        </w:rPr>
        <w:t>传统</w:t>
      </w:r>
      <w:r>
        <w:rPr>
          <w:rFonts w:hint="eastAsia" w:ascii="宋体" w:hAnsi="宋体" w:eastAsia="方正小标宋简体" w:cs="方正小标宋简体"/>
          <w:sz w:val="44"/>
          <w:szCs w:val="44"/>
          <w:lang w:val="zh-TW" w:eastAsia="zh-TW"/>
        </w:rPr>
        <w:t>中药制剂备案资料</w:t>
      </w:r>
      <w:r>
        <w:rPr>
          <w:rFonts w:hint="eastAsia" w:ascii="宋体" w:hAnsi="宋体" w:eastAsia="方正小标宋简体" w:cs="方正小标宋简体"/>
          <w:sz w:val="44"/>
          <w:szCs w:val="44"/>
          <w:lang w:val="zh-TW" w:eastAsia="zh-CN"/>
        </w:rPr>
        <w:t>项目</w:t>
      </w:r>
      <w:r>
        <w:rPr>
          <w:rFonts w:hint="eastAsia" w:ascii="宋体" w:hAnsi="宋体" w:eastAsia="方正小标宋简体" w:cs="方正小标宋简体"/>
          <w:sz w:val="44"/>
          <w:szCs w:val="44"/>
          <w:lang w:val="zh-TW" w:eastAsia="zh-TW"/>
        </w:rPr>
        <w:t>及</w:t>
      </w:r>
      <w:r>
        <w:rPr>
          <w:rFonts w:hint="eastAsia" w:ascii="宋体" w:hAnsi="宋体" w:eastAsia="方正小标宋简体" w:cs="方正小标宋简体"/>
          <w:sz w:val="44"/>
          <w:szCs w:val="44"/>
          <w:lang w:val="zh-TW" w:eastAsia="zh-CN"/>
        </w:rPr>
        <w:t>技术要求</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640" w:firstLineChars="200"/>
        <w:textAlignment w:val="auto"/>
        <w:rPr>
          <w:rFonts w:hint="eastAsia" w:ascii="宋体" w:hAnsi="宋体" w:eastAsia="方正仿宋_GBK" w:cs="方正仿宋_GBK"/>
          <w:sz w:val="32"/>
          <w:szCs w:val="32"/>
          <w:lang w:val="zh-TW"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zh-TW" w:eastAsia="zh-CN"/>
        </w:rPr>
        <w:t>一、备案资料及技术要求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sz w:val="32"/>
          <w:szCs w:val="32"/>
          <w:lang w:val="zh-TW" w:eastAsia="zh-TW"/>
        </w:rPr>
        <w:t>（一）《医疗机构应用传统工艺配制中药</w:t>
      </w:r>
      <w:r>
        <w:rPr>
          <w:rFonts w:hint="eastAsia" w:ascii="宋体" w:hAnsi="宋体" w:eastAsia="方正楷体_GBK" w:cs="方正楷体_GBK"/>
          <w:sz w:val="32"/>
          <w:szCs w:val="32"/>
          <w:lang w:val="zh-CN"/>
        </w:rPr>
        <w:t>（民族药）</w:t>
      </w:r>
      <w:r>
        <w:rPr>
          <w:rFonts w:hint="eastAsia" w:ascii="宋体" w:hAnsi="宋体" w:eastAsia="方正楷体_GBK" w:cs="方正楷体_GBK"/>
          <w:sz w:val="32"/>
          <w:szCs w:val="32"/>
          <w:lang w:val="zh-TW" w:eastAsia="zh-TW"/>
        </w:rPr>
        <w:t>制剂备案表》原件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申请人通过备案平台完善单位信息、传统中药制剂品种信息后，《医疗机构应用传统工艺配制中药</w:t>
      </w:r>
      <w:r>
        <w:rPr>
          <w:rFonts w:hint="eastAsia" w:ascii="宋体" w:hAnsi="宋体" w:eastAsia="方正仿宋_GBK" w:cs="方正仿宋_GBK"/>
          <w:sz w:val="32"/>
          <w:szCs w:val="32"/>
          <w:lang w:val="zh-CN"/>
        </w:rPr>
        <w:t>（民族药）</w:t>
      </w:r>
      <w:r>
        <w:rPr>
          <w:rFonts w:hint="eastAsia" w:ascii="宋体" w:hAnsi="宋体" w:eastAsia="方正仿宋_GBK" w:cs="方正仿宋_GBK"/>
          <w:sz w:val="32"/>
          <w:szCs w:val="32"/>
          <w:lang w:val="zh-TW" w:eastAsia="zh-TW"/>
        </w:rPr>
        <w:t>制剂备案表》将自动生成。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（二）</w:t>
      </w:r>
      <w:r>
        <w:rPr>
          <w:rFonts w:hint="eastAsia" w:ascii="宋体" w:hAnsi="宋体" w:eastAsia="方正楷体_GBK" w:cs="方正楷体_GBK"/>
          <w:sz w:val="32"/>
          <w:szCs w:val="32"/>
          <w:lang w:val="zh-TW" w:eastAsia="zh-CN"/>
        </w:rPr>
        <w:t>传统中药</w:t>
      </w:r>
      <w:r>
        <w:rPr>
          <w:rFonts w:hint="eastAsia" w:ascii="宋体" w:hAnsi="宋体" w:eastAsia="方正楷体_GBK" w:cs="方正楷体_GBK"/>
          <w:sz w:val="32"/>
          <w:szCs w:val="32"/>
          <w:lang w:val="zh-TW" w:eastAsia="zh-TW"/>
        </w:rPr>
        <w:t>制剂名称及命名依据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CN"/>
        </w:rPr>
        <w:t>传统中药</w:t>
      </w:r>
      <w:r>
        <w:rPr>
          <w:rFonts w:hint="eastAsia" w:ascii="宋体" w:hAnsi="宋体" w:eastAsia="方正仿宋_GBK" w:cs="方正仿宋_GBK"/>
          <w:sz w:val="32"/>
          <w:szCs w:val="32"/>
          <w:lang w:val="zh-TW" w:eastAsia="zh-TW"/>
        </w:rPr>
        <w:t>制剂名称（包括中文名、汉语拼音名）。应遵循《中成药通用名称命名技术指导原则》的相关规定。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不</w:t>
      </w:r>
      <w:r>
        <w:rPr>
          <w:rFonts w:hint="eastAsia" w:ascii="宋体" w:hAnsi="宋体" w:eastAsia="方正仿宋_GBK" w:cs="方正仿宋_GBK"/>
          <w:sz w:val="32"/>
          <w:szCs w:val="32"/>
          <w:lang w:val="zh-CN"/>
        </w:rPr>
        <w:t>得</w:t>
      </w:r>
      <w:r>
        <w:rPr>
          <w:rFonts w:hint="eastAsia" w:ascii="宋体" w:hAnsi="宋体" w:eastAsia="方正仿宋_GBK" w:cs="方正仿宋_GBK"/>
          <w:sz w:val="32"/>
          <w:szCs w:val="32"/>
          <w:lang w:val="zh-TW" w:eastAsia="zh-TW"/>
        </w:rPr>
        <w:t>与已上市药品名称重复。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（三）立题目的、依据以及该品种的市场供应情况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立题目的</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应着重阐述研发品种临床需求的合理性、创新性和现有药物应用的局限性等。申报资料一般可从品种基本情况、立题背景、有关该品种的知识产权等情况、该品种或同类品种的市场供应情况、综合分析及参考文献几方面来撰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品种基本情况</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一般应包括制剂名称（通用名、汉语拼音），处方组成，功能主治，用法用量，主要不良反应等的概述。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立题背景</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一般应包括简述拟定功能主治的临床特点，主治病症可能的病因病机或发病机理、流行病学、危害性、目前的治疗现状、存在的问题、本品拟解决的问题、作用特点、作为医疗机构制剂开发的优势及意义等。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国内有关该品种的知识产权等情况</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简述与申报品种有关的专利情况，包括专利申请、授权、期限、法律状态等。明确申报品种是否涉及侵权问题，需要提供该品种与已有国家标准的处方不同及市场无供应情况的保证书。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该品种或类同品种的市场供应情况</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应阐述类同品种的药品注册上市情况、市场供应情况，包括标准收载情况，其他省食品药品监督管理局的批准情况等；还应当就处方组成、理法特色、功能主治，与国家药品标准收载的功能主治类似品种进行比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综合分析</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在上述对申报品种立题背景、知识产权情况、市场供应情况分别阐述的基础上，从安全性、有效性、质量可控性、临床定位、临床应用的效益/风险比、药物经济学等方面对申报的品种进行综合分析与评价，进一步阐明申报品种的立题目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申请人应组织专家对制剂的安全性和有效性、质量可控性进行论证，并提供专家组成员的人员详细信息、专家论证结论及相关资料。专家组应由药学、药效毒理、临床等相关专业</w:t>
      </w:r>
      <w:r>
        <w:rPr>
          <w:rFonts w:hint="eastAsia" w:ascii="宋体" w:hAnsi="宋体" w:eastAsia="方正仿宋_GBK" w:cs="方正仿宋_GBK"/>
          <w:sz w:val="32"/>
          <w:szCs w:val="32"/>
          <w:lang w:val="zh-TW" w:eastAsia="zh-CN"/>
        </w:rPr>
        <w:t>具有</w:t>
      </w:r>
      <w:r>
        <w:rPr>
          <w:rFonts w:hint="eastAsia" w:ascii="宋体" w:hAnsi="宋体" w:eastAsia="方正仿宋_GBK" w:cs="方正仿宋_GBK"/>
          <w:sz w:val="32"/>
          <w:szCs w:val="32"/>
          <w:lang w:val="zh-TW" w:eastAsia="zh-TW"/>
        </w:rPr>
        <w:t>副高及以上</w:t>
      </w:r>
      <w:r>
        <w:rPr>
          <w:rFonts w:hint="eastAsia" w:ascii="宋体" w:hAnsi="宋体" w:eastAsia="方正仿宋_GBK" w:cs="方正仿宋_GBK"/>
          <w:sz w:val="32"/>
          <w:szCs w:val="32"/>
          <w:lang w:val="zh-TW" w:eastAsia="zh-CN"/>
        </w:rPr>
        <w:t>专业技术职务的</w:t>
      </w:r>
      <w:r>
        <w:rPr>
          <w:rFonts w:hint="eastAsia" w:ascii="宋体" w:hAnsi="宋体" w:eastAsia="方正仿宋_GBK" w:cs="方正仿宋_GBK"/>
          <w:sz w:val="32"/>
          <w:szCs w:val="32"/>
          <w:lang w:val="zh-TW" w:eastAsia="zh-TW"/>
        </w:rPr>
        <w:t>专家组成，人数不少于5人（本医疗机构专家不得超过2人）。论证内容应包括制剂的安全性、有效性、科学性、合理性和必要性等；如提供5年以上（含5年）</w:t>
      </w:r>
      <w:r>
        <w:rPr>
          <w:rFonts w:hint="eastAsia" w:ascii="宋体" w:hAnsi="宋体" w:eastAsia="方正仿宋_GBK" w:cs="方正仿宋_GBK"/>
          <w:sz w:val="32"/>
          <w:szCs w:val="32"/>
          <w:lang w:val="zh-TW" w:eastAsia="zh-CN"/>
        </w:rPr>
        <w:t>人用</w:t>
      </w:r>
      <w:r>
        <w:rPr>
          <w:rFonts w:hint="eastAsia" w:ascii="宋体" w:hAnsi="宋体" w:eastAsia="方正仿宋_GBK" w:cs="方正仿宋_GBK"/>
          <w:sz w:val="32"/>
          <w:szCs w:val="32"/>
          <w:lang w:val="zh-TW" w:eastAsia="zh-TW"/>
        </w:rPr>
        <w:t>历史资料的，论证内容应包含上述资料的临床价值，论证结论应明确该制剂的相关研究资料是否能支撑该制剂拟定的功能主治、用法用量、用药人群及注意事项，论证结论应由专家组全体成员签字确认。</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参考文献</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eastAsia="zh-TW"/>
        </w:rPr>
        <w:t>按文中引用的顺序列出有关的参考文献目录，必要时附原文。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（四）证明性文件，包括：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lang w:val="zh-TW" w:eastAsia="zh-TW"/>
        </w:rPr>
        <w:t>《医疗机构执业许可证》复印件、《医疗机构制剂许可证》复印件。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lang w:val="zh-TW" w:eastAsia="zh-CN"/>
        </w:rPr>
        <w:t>传统中药制剂</w:t>
      </w:r>
      <w:r>
        <w:rPr>
          <w:rFonts w:hint="eastAsia" w:ascii="宋体" w:hAnsi="宋体" w:eastAsia="方正仿宋_GBK" w:cs="方正仿宋_GBK"/>
          <w:sz w:val="32"/>
          <w:szCs w:val="32"/>
          <w:lang w:val="zh-TW" w:eastAsia="zh-TW"/>
        </w:rPr>
        <w:t>或者使用的处方、工艺等的专利情况及其权属状态说明，以及对他人的专利不构成侵权的保证书。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lang w:val="zh-TW" w:eastAsia="zh-TW"/>
        </w:rPr>
        <w:t>直接接触制剂的包装材料和容器的注册证书复印件。</w:t>
      </w:r>
      <w:r>
        <w:rPr>
          <w:rFonts w:hint="eastAsia" w:ascii="宋体" w:hAnsi="宋体"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lang w:val="zh-TW" w:eastAsia="zh-TW"/>
        </w:rPr>
        <w:t>未取得《医疗机构制剂许可证》或《医疗机构制剂许可证》无相应制剂剂型的医疗机构还应当提供以下资料：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(1) </w:t>
      </w:r>
      <w:r>
        <w:rPr>
          <w:rFonts w:hint="eastAsia" w:ascii="宋体" w:hAnsi="宋体" w:eastAsia="方正仿宋_GBK" w:cs="方正仿宋_GBK"/>
          <w:sz w:val="32"/>
          <w:szCs w:val="32"/>
          <w:lang w:val="zh-TW" w:eastAsia="zh-TW"/>
        </w:rPr>
        <w:t>受托方的《药品生产许可证》或者《医疗机构制剂许可证》复印件。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(2) </w:t>
      </w:r>
      <w:r>
        <w:rPr>
          <w:rFonts w:hint="eastAsia" w:ascii="宋体" w:hAnsi="宋体" w:eastAsia="方正仿宋_GBK" w:cs="方正仿宋_GBK"/>
          <w:sz w:val="32"/>
          <w:szCs w:val="32"/>
          <w:lang w:val="zh-TW" w:eastAsia="zh-TW"/>
        </w:rPr>
        <w:t>委托方对受托方的技术人员、厂房（制剂室）、设施、设备等生产条件和能力，是否属于许可范围，以及质检机构、检验设备等质量保证体系方面的综合评价意见。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(3) </w:t>
      </w:r>
      <w:r>
        <w:rPr>
          <w:rFonts w:hint="eastAsia" w:ascii="宋体" w:hAnsi="宋体" w:eastAsia="方正仿宋_GBK" w:cs="方正仿宋_GBK"/>
          <w:sz w:val="32"/>
          <w:szCs w:val="32"/>
          <w:lang w:val="zh-TW" w:eastAsia="zh-TW"/>
        </w:rPr>
        <w:t>经双方法定代表人或授权人签名并加盖公章的委托配制合同，合同应包括质量协议，明确规定双方在制剂委托配制管理、质量控制等方面的质量责任及相关的技术事项，特别是要明确原辅料、包装材料的采购、检验和放行以及产品检验、放行中委托双方各自的权利和义务，并注明委托配制期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szCs w:val="32"/>
          <w:lang w:val="zh-TW" w:eastAsia="zh-TW"/>
        </w:rPr>
        <w:t>申请人可以委托符合要求的机构进行</w:t>
      </w:r>
      <w:r>
        <w:rPr>
          <w:rFonts w:hint="eastAsia" w:ascii="宋体" w:hAnsi="宋体" w:eastAsia="方正仿宋_GBK" w:cs="方正仿宋_GBK"/>
          <w:sz w:val="32"/>
          <w:szCs w:val="32"/>
          <w:lang w:val="zh-TW" w:eastAsia="zh-CN"/>
        </w:rPr>
        <w:t>传统中药制剂</w:t>
      </w:r>
      <w:r>
        <w:rPr>
          <w:rFonts w:hint="eastAsia" w:ascii="宋体" w:hAnsi="宋体" w:eastAsia="方正仿宋_GBK" w:cs="方正仿宋_GBK"/>
          <w:sz w:val="32"/>
          <w:szCs w:val="32"/>
          <w:lang w:val="zh-TW" w:eastAsia="zh-TW"/>
        </w:rPr>
        <w:t>的研究或者进行单项试验、样品的试制、配制</w:t>
      </w:r>
      <w:r>
        <w:rPr>
          <w:rFonts w:hint="eastAsia" w:ascii="宋体" w:hAnsi="宋体" w:eastAsia="方正仿宋_GBK" w:cs="方正仿宋_GBK"/>
          <w:sz w:val="32"/>
          <w:szCs w:val="32"/>
          <w:lang w:val="zh-TW"/>
        </w:rPr>
        <w:t>、检验、药效学研究、毒理学研究</w:t>
      </w:r>
      <w:r>
        <w:rPr>
          <w:rFonts w:hint="eastAsia" w:ascii="宋体" w:hAnsi="宋体" w:eastAsia="方正仿宋_GBK" w:cs="方正仿宋_GBK"/>
          <w:sz w:val="32"/>
          <w:szCs w:val="32"/>
          <w:lang w:val="zh-TW" w:eastAsia="zh-TW"/>
        </w:rPr>
        <w:t>等。委托方应当提供与被委托方签订的委托研究合同，以及受托单位必要的资质证明</w:t>
      </w:r>
      <w:r>
        <w:rPr>
          <w:rFonts w:hint="eastAsia" w:ascii="宋体" w:hAnsi="宋体" w:eastAsia="方正仿宋_GBK" w:cs="方正仿宋_GBK"/>
          <w:sz w:val="32"/>
          <w:szCs w:val="32"/>
          <w:lang w:val="zh-TW" w:eastAsia="zh-CN"/>
        </w:rPr>
        <w:t>。</w:t>
      </w:r>
      <w:r>
        <w:rPr>
          <w:rFonts w:hint="eastAsia" w:ascii="宋体" w:hAnsi="宋体" w:eastAsia="方正仿宋_GBK" w:cs="方正仿宋_GBK"/>
          <w:sz w:val="32"/>
          <w:szCs w:val="32"/>
          <w:lang w:val="zh-TW"/>
        </w:rPr>
        <w:t>涉及药效学、毒理学研究的受托单位，应提供研究机构的组织机构代码证、相关注册或备案证明，相应试验动物使用许可证等</w:t>
      </w:r>
      <w:r>
        <w:rPr>
          <w:rFonts w:hint="eastAsia" w:ascii="宋体" w:hAnsi="宋体" w:eastAsia="方正仿宋_GBK" w:cs="方正仿宋_GBK"/>
          <w:sz w:val="32"/>
          <w:szCs w:val="32"/>
          <w:lang w:val="zh-TW" w:eastAsia="zh-TW"/>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（五）说明书及标签设计样稿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CN"/>
        </w:rPr>
        <w:t>传统中药制剂</w:t>
      </w:r>
      <w:r>
        <w:rPr>
          <w:rFonts w:hint="eastAsia" w:ascii="宋体" w:hAnsi="宋体" w:eastAsia="方正仿宋_GBK" w:cs="方正仿宋_GBK"/>
          <w:sz w:val="32"/>
          <w:szCs w:val="32"/>
          <w:lang w:val="zh-TW" w:eastAsia="zh-TW"/>
        </w:rPr>
        <w:t>说明书及标签按</w:t>
      </w:r>
      <w:r>
        <w:rPr>
          <w:rFonts w:hint="eastAsia" w:ascii="宋体" w:hAnsi="宋体" w:eastAsia="方正仿宋_GBK" w:cs="方正仿宋_GBK"/>
          <w:sz w:val="32"/>
          <w:szCs w:val="32"/>
          <w:lang w:val="zh-TW" w:eastAsia="zh-CN"/>
        </w:rPr>
        <w:t>国家</w:t>
      </w:r>
      <w:r>
        <w:rPr>
          <w:rFonts w:hint="eastAsia" w:ascii="宋体" w:hAnsi="宋体" w:eastAsia="方正仿宋_GBK" w:cs="方正仿宋_GBK"/>
          <w:sz w:val="32"/>
          <w:szCs w:val="32"/>
          <w:lang w:val="zh-TW" w:eastAsia="zh-TW"/>
        </w:rPr>
        <w:t>药监局《药品说明书和标签管理规定》和《云南省医疗机构制剂研究技术指导原则》（中药、民族药）的要求进行撰写和设计。至少应包括下列项目：核准日期和修改日期、外用药品标识、说明书标题、警示语、【制剂名称】、【成份】、【性状】、【功能主治】、【规格】、【用法用量】、【不良反应】、【禁忌】、【注意事项】、【贮藏】、【包装】、【生产日期】、【有效期】、【配制单位】，其中【执行标准】、【备案号】核准后填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（六）处方组成、来源、理论依据及使用背景情况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TW" w:eastAsia="zh-TW"/>
        </w:rPr>
        <w:t>处方根据申请人填报信息自动生成，包括原料和辅料的名称和用量。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TW" w:eastAsia="zh-TW"/>
        </w:rPr>
        <w:t>原料、辅料的用量是指生产</w:t>
      </w:r>
      <w:r>
        <w:rPr>
          <w:rFonts w:hint="eastAsia" w:ascii="宋体" w:hAnsi="宋体" w:eastAsia="方正仿宋_GBK" w:cs="方正仿宋_GBK"/>
          <w:sz w:val="32"/>
          <w:szCs w:val="32"/>
        </w:rPr>
        <w:t>1000</w:t>
      </w:r>
      <w:r>
        <w:rPr>
          <w:rFonts w:hint="eastAsia" w:ascii="宋体" w:hAnsi="宋体" w:eastAsia="方正仿宋_GBK" w:cs="方正仿宋_GBK"/>
          <w:sz w:val="32"/>
          <w:szCs w:val="32"/>
          <w:lang w:val="zh-TW" w:eastAsia="zh-TW"/>
        </w:rPr>
        <w:t>个制剂单位的用量。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CN"/>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TW" w:eastAsia="zh-TW"/>
        </w:rPr>
        <w:t>处方组成、处方来源、理论依据（含方解）、使用背景情况等具体撰写要求参见《云南省医疗机构制剂研究技术指导原则》（中药、民族药）（试行）。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CN"/>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TW" w:eastAsia="zh-TW"/>
        </w:rPr>
        <w:t>处方在本医疗机构如果具有</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年以上（含</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年）使用历史，申请人应提供相应的佐证材料。佐证材料指能够提供在本医疗机构连续使用</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年以上的文字证明资料（如医师处方，科研课题记录，临床调剂记录等），并提供</w:t>
      </w:r>
      <w:r>
        <w:rPr>
          <w:rFonts w:hint="eastAsia" w:ascii="宋体" w:hAnsi="宋体" w:eastAsia="方正仿宋_GBK" w:cs="方正仿宋_GBK"/>
          <w:sz w:val="32"/>
          <w:szCs w:val="32"/>
        </w:rPr>
        <w:t>100</w:t>
      </w:r>
      <w:r>
        <w:rPr>
          <w:rFonts w:hint="eastAsia" w:ascii="宋体" w:hAnsi="宋体" w:eastAsia="方正仿宋_GBK" w:cs="方正仿宋_GBK"/>
          <w:sz w:val="32"/>
          <w:szCs w:val="32"/>
          <w:lang w:val="zh-TW" w:eastAsia="zh-TW"/>
        </w:rPr>
        <w:t>例以上</w:t>
      </w:r>
      <w:r>
        <w:rPr>
          <w:rFonts w:hint="eastAsia" w:ascii="宋体" w:hAnsi="宋体" w:eastAsia="方正仿宋_GBK" w:cs="方正仿宋_GBK"/>
          <w:sz w:val="32"/>
          <w:szCs w:val="32"/>
          <w:lang w:val="zh-TW"/>
        </w:rPr>
        <w:t>（含100例）</w:t>
      </w:r>
      <w:r>
        <w:rPr>
          <w:rFonts w:hint="eastAsia" w:ascii="宋体" w:hAnsi="宋体" w:eastAsia="方正仿宋_GBK" w:cs="方正仿宋_GBK"/>
          <w:sz w:val="32"/>
          <w:szCs w:val="32"/>
          <w:lang w:val="zh-TW" w:eastAsia="zh-TW"/>
        </w:rPr>
        <w:t>临床病历原始记录和疗效总结报告。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（七）详细的配制工艺及工艺研究资料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至少应</w:t>
      </w:r>
      <w:r>
        <w:rPr>
          <w:rFonts w:hint="eastAsia" w:ascii="宋体" w:hAnsi="宋体" w:eastAsia="方正仿宋_GBK" w:cs="方正仿宋_GBK"/>
          <w:sz w:val="32"/>
          <w:szCs w:val="32"/>
          <w:lang w:val="zh-TW" w:eastAsia="zh-TW"/>
        </w:rPr>
        <w:t>包括工艺路线、所有工艺参数、设备、工艺研究资料及文献资料。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eastAsia="zh-TW"/>
        </w:rPr>
        <w:t>配制工艺的研究资料的撰写一般可分为处方、制法、工艺流程图、详细生产工艺、工艺研究、中试研究、参考文献。具体研究内容参见《云南省医疗机构制剂研究技术指导原则》（中药、民族药）（试行）中的《配制工艺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（八）质量研究的试验资料及文献资料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eastAsia="zh-TW"/>
        </w:rPr>
        <w:t>质量研究的试验资料主要阐述处方药味的理化性质及文献资料、与工艺质量有关的理化性质及文献资料、质量研究的试验项目及试验数据，并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rPr>
        <w:t>质量研究可</w:t>
      </w:r>
      <w:r>
        <w:rPr>
          <w:rFonts w:hint="eastAsia" w:ascii="宋体" w:hAnsi="宋体" w:eastAsia="方正仿宋_GBK" w:cs="方正仿宋_GBK"/>
          <w:sz w:val="32"/>
          <w:szCs w:val="32"/>
          <w:lang w:val="zh-CN"/>
        </w:rPr>
        <w:t>委托有资质的研究机构进行，研究内容</w:t>
      </w:r>
      <w:r>
        <w:rPr>
          <w:rFonts w:hint="eastAsia" w:ascii="宋体" w:hAnsi="宋体" w:eastAsia="方正仿宋_GBK" w:cs="方正仿宋_GBK"/>
          <w:sz w:val="32"/>
          <w:szCs w:val="32"/>
          <w:lang w:val="zh-TW"/>
        </w:rPr>
        <w:t>至少应包含【性状】、【鉴别】、【检查】（参照《中国药典》制剂通则含微生物限度检查）限量或定量检查等项目；含毒性药味的，需对毒性成分限量检查进行研究或说明。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（九）内控制剂标准及起草说明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CN"/>
        </w:rPr>
      </w:pPr>
      <w:r>
        <w:rPr>
          <w:rFonts w:hint="eastAsia" w:ascii="宋体" w:hAnsi="宋体" w:eastAsia="方正仿宋_GBK" w:cs="方正仿宋_GBK"/>
          <w:sz w:val="32"/>
          <w:szCs w:val="32"/>
          <w:lang w:val="zh-TW" w:eastAsia="zh-TW"/>
        </w:rPr>
        <w:t>按现行版《中国药典》一部格式整理质量标准，并对设定的各项质量指标进行说明。具体研究内容参见《云南省医疗机构制剂研究技术指导原则》（中药、民族药）（试行）中的《质量标准研究及稳定性研究技术指导原则》。起草说明</w:t>
      </w:r>
      <w:r>
        <w:rPr>
          <w:rFonts w:hint="eastAsia" w:ascii="宋体" w:hAnsi="宋体" w:eastAsia="方正仿宋_GBK" w:cs="方正仿宋_GBK"/>
          <w:sz w:val="32"/>
          <w:szCs w:val="32"/>
          <w:lang w:val="zh-TW" w:eastAsia="zh-CN"/>
        </w:rPr>
        <w:t>按照《</w:t>
      </w:r>
      <w:r>
        <w:rPr>
          <w:rFonts w:hint="eastAsia" w:ascii="宋体" w:hAnsi="宋体" w:eastAsia="方正仿宋_GBK" w:cs="方正仿宋_GBK"/>
          <w:sz w:val="32"/>
          <w:szCs w:val="32"/>
          <w:lang w:val="en-US" w:eastAsia="zh-CN"/>
        </w:rPr>
        <w:t>传统中药（民族药）制剂质量标准起草说明编写细则》的要求进行撰写。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CN"/>
        </w:rPr>
        <w:t>申请人及研究机构应明确</w:t>
      </w:r>
      <w:r>
        <w:rPr>
          <w:rFonts w:hint="eastAsia" w:ascii="宋体" w:hAnsi="宋体" w:eastAsia="方正仿宋_GBK" w:cs="方正仿宋_GBK"/>
          <w:sz w:val="32"/>
          <w:szCs w:val="32"/>
        </w:rPr>
        <w:t>内控标准是否能保障该制剂的质量可控。</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CN"/>
        </w:rPr>
      </w:pPr>
      <w:r>
        <w:rPr>
          <w:rFonts w:hint="eastAsia" w:ascii="宋体" w:hAnsi="宋体" w:eastAsia="方正楷体_GBK" w:cs="方正楷体_GBK"/>
          <w:sz w:val="32"/>
          <w:szCs w:val="32"/>
          <w:lang w:val="zh-TW" w:eastAsia="zh-TW"/>
        </w:rPr>
        <w:t>（十）制剂的稳定性试验资料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将稳定性试验数据整理撰写资料，说明试验条件、试验方法、试验项目、试验结果、确定制剂的贮存条件、包装材料</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容器、有效期、附相关照片及图谱。具体研究内容参见《云南省医疗机构制剂研究技术指导原则》（中药、民族药）（试行）中的《质量标准研究及稳定性研究技术指导原则》。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CN"/>
        </w:rPr>
      </w:pPr>
      <w:r>
        <w:rPr>
          <w:rFonts w:hint="eastAsia" w:ascii="宋体" w:hAnsi="宋体" w:eastAsia="方正楷体_GBK" w:cs="方正楷体_GBK"/>
          <w:sz w:val="32"/>
          <w:szCs w:val="32"/>
          <w:lang w:val="zh-TW" w:eastAsia="zh-TW"/>
        </w:rPr>
        <w:t>（十一）连续3批样品的自检报告书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列出三批样品的检验报告书，一般应为中试或中试以上规模样品。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sz w:val="32"/>
          <w:szCs w:val="32"/>
          <w:lang w:val="zh-TW" w:eastAsia="zh-TW"/>
        </w:rPr>
        <w:t>（十二）原、辅料的来源及质量标准，包括药材的基原及鉴定依据、前处理、炮制工艺、有无毒性等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列出辅料的来源并附质量标准复印件、生产商检验报告书复印件，所用辅料应符合药用要求。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sz w:val="32"/>
          <w:szCs w:val="32"/>
          <w:lang w:val="zh-TW" w:eastAsia="zh-TW"/>
        </w:rPr>
        <w:t>（十三）直接接触制剂的包装材料和容器的选择依据及质量标准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阐述直接接触制剂的包装材料和容器的选择依据，结合稳定性试验，确定药包材。并附药包材的质量标准复印件。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（十四）主要药效学试验资料及文献资料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CN" w:eastAsia="zh-TW"/>
        </w:rPr>
      </w:pPr>
      <w:r>
        <w:rPr>
          <w:rFonts w:hint="eastAsia" w:ascii="宋体" w:hAnsi="宋体" w:eastAsia="方正仿宋_GBK" w:cs="方正仿宋_GBK"/>
          <w:sz w:val="32"/>
          <w:szCs w:val="32"/>
          <w:lang w:val="zh-TW" w:eastAsia="zh-TW"/>
        </w:rPr>
        <w:t>一般应撰写摘要、试验目的、试验材料、试验方法、试验结果、分析评价、参考文献等内容。具体研究内容参见《云南省医疗机构制剂研究技术指导原则》（中药、民族药）（试行）中的《临床前药效学研究技术指导原则》</w:t>
      </w:r>
      <w:r>
        <w:rPr>
          <w:rFonts w:hint="eastAsia" w:ascii="宋体" w:hAnsi="宋体" w:eastAsia="方正仿宋_GBK" w:cs="方正仿宋_GBK"/>
          <w:sz w:val="32"/>
          <w:szCs w:val="32"/>
          <w:lang w:val="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药效学试验应委托有资质的研究机构进行，申请人及研究机构应明确</w:t>
      </w:r>
      <w:r>
        <w:rPr>
          <w:rFonts w:hint="eastAsia" w:ascii="宋体" w:hAnsi="宋体" w:eastAsia="方正仿宋_GBK" w:cs="方正仿宋_GBK"/>
          <w:sz w:val="32"/>
          <w:szCs w:val="32"/>
        </w:rPr>
        <w:t>研究资料是否能支撑该制剂拟定的功能主治、用法</w:t>
      </w:r>
      <w:r>
        <w:rPr>
          <w:rFonts w:hint="eastAsia" w:ascii="宋体" w:hAnsi="宋体" w:eastAsia="方正仿宋_GBK" w:cs="方正仿宋_GBK"/>
          <w:sz w:val="32"/>
          <w:szCs w:val="32"/>
          <w:lang w:eastAsia="zh-CN"/>
        </w:rPr>
        <w:t>与</w:t>
      </w:r>
      <w:r>
        <w:rPr>
          <w:rFonts w:hint="eastAsia" w:ascii="宋体" w:hAnsi="宋体" w:eastAsia="方正仿宋_GBK" w:cs="方正仿宋_GBK"/>
          <w:sz w:val="32"/>
          <w:szCs w:val="32"/>
        </w:rPr>
        <w:t>用量</w:t>
      </w:r>
      <w:r>
        <w:rPr>
          <w:rFonts w:hint="eastAsia" w:ascii="宋体" w:hAnsi="宋体" w:eastAsia="方正仿宋_GBK" w:cs="方正仿宋_GBK"/>
          <w:sz w:val="32"/>
          <w:szCs w:val="32"/>
          <w:lang w:eastAsia="zh-CN"/>
        </w:rPr>
        <w:t>等</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（十五）单次给药毒性试验资料及文献资料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eastAsia="zh-TW"/>
        </w:rPr>
        <w:t>一般应撰写摘要、试验目的、试验材料、试验方法、试验结果、分析评价、参考文献等内容。具体研究内容参见《云南省医疗机构制剂研究技术指导原则》（中药、民族药）（试行）中的《临床前安全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单次给药毒性试验应委托有资质的研究机构进行，申请人及研究机构应明确</w:t>
      </w:r>
      <w:r>
        <w:rPr>
          <w:rFonts w:hint="eastAsia" w:ascii="宋体" w:hAnsi="宋体" w:eastAsia="方正仿宋_GBK" w:cs="方正仿宋_GBK"/>
          <w:sz w:val="32"/>
          <w:szCs w:val="32"/>
        </w:rPr>
        <w:t>研究资料是否能支撑该制剂拟定的用法用量、用药人群及注意事项</w:t>
      </w:r>
      <w:r>
        <w:rPr>
          <w:rFonts w:hint="eastAsia" w:ascii="宋体" w:hAnsi="宋体" w:eastAsia="方正仿宋_GBK" w:cs="方正仿宋_GBK"/>
          <w:sz w:val="32"/>
          <w:szCs w:val="32"/>
          <w:lang w:eastAsia="zh-CN"/>
        </w:rPr>
        <w:t>、不良反应、禁忌等</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（十六）重复给药毒性试验资料及文献资料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eastAsia="zh-TW"/>
        </w:rPr>
        <w:t>一般应撰写摘要、试验目的、试验材料、试验方法、试验结果、分析评价、参考文献等内容。具体研究内容参见《云南省医疗机构制剂研究技术指导原则》（中药、民族药）（试行）中的《临床前安全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重复给药毒性试验应委托有资质的研究机构进行，申请人及研究机构应明确</w:t>
      </w:r>
      <w:r>
        <w:rPr>
          <w:rFonts w:hint="eastAsia" w:ascii="宋体" w:hAnsi="宋体" w:eastAsia="方正仿宋_GBK" w:cs="方正仿宋_GBK"/>
          <w:sz w:val="32"/>
          <w:szCs w:val="32"/>
        </w:rPr>
        <w:t>研究资料是否能支撑该制剂拟定的用法用量、用药人群及注意事项</w:t>
      </w:r>
      <w:r>
        <w:rPr>
          <w:rFonts w:hint="eastAsia" w:ascii="宋体" w:hAnsi="宋体" w:eastAsia="方正仿宋_GBK" w:cs="方正仿宋_GBK"/>
          <w:sz w:val="32"/>
          <w:szCs w:val="32"/>
          <w:lang w:eastAsia="zh-CN"/>
        </w:rPr>
        <w:t>、不良反应、禁忌等</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免报资料（十四）至（十六）项的，需提供在本医疗机构连续使用</w:t>
      </w:r>
      <w:r>
        <w:rPr>
          <w:rFonts w:hint="eastAsia" w:ascii="宋体" w:hAnsi="宋体" w:eastAsia="方正仿宋_GBK" w:cs="方正仿宋_GBK"/>
          <w:sz w:val="32"/>
          <w:szCs w:val="32"/>
        </w:rPr>
        <w:t>5</w:t>
      </w:r>
      <w:r>
        <w:rPr>
          <w:rFonts w:hint="eastAsia" w:ascii="宋体" w:hAnsi="宋体" w:eastAsia="方正仿宋_GBK" w:cs="方正仿宋_GBK"/>
          <w:sz w:val="32"/>
          <w:szCs w:val="32"/>
          <w:lang w:val="zh-TW" w:eastAsia="zh-TW"/>
        </w:rPr>
        <w:t>年以上的文字证明资料，包括医师处方，科研课题记录，临床调剂记录等，并提供</w:t>
      </w:r>
      <w:r>
        <w:rPr>
          <w:rFonts w:hint="eastAsia" w:ascii="宋体" w:hAnsi="宋体" w:eastAsia="方正仿宋_GBK" w:cs="方正仿宋_GBK"/>
          <w:sz w:val="32"/>
          <w:szCs w:val="32"/>
        </w:rPr>
        <w:t>100</w:t>
      </w:r>
      <w:r>
        <w:rPr>
          <w:rFonts w:hint="eastAsia" w:ascii="宋体" w:hAnsi="宋体" w:eastAsia="方正仿宋_GBK" w:cs="方正仿宋_GBK"/>
          <w:sz w:val="32"/>
          <w:szCs w:val="32"/>
          <w:lang w:val="zh-TW" w:eastAsia="zh-TW"/>
        </w:rPr>
        <w:t>例以上临床病历原始记录和疗效总结报告。具体研究内容参见《云南省医疗机构制剂研究技术指导原则》（中药、民族药）（试行）中的《临床研究技术指导原则》。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本细则所说的法定药材标准中标注为</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剧毒</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大毒</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药材是指各版《中国药典》、部颁标准、地方药材标准中标注为大毒（或剧毒）的药材，各级标准中药材的毒性大小分类不一致的，以毒性高的分类标准为依据。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黑体_GBK" w:cs="方正黑体_GBK"/>
          <w:sz w:val="32"/>
          <w:szCs w:val="32"/>
          <w:lang w:val="zh-TW" w:eastAsia="zh-TW"/>
        </w:rPr>
      </w:pPr>
      <w:r>
        <w:rPr>
          <w:rFonts w:hint="eastAsia" w:ascii="宋体" w:hAnsi="宋体" w:eastAsia="方正黑体_GBK" w:cs="方正黑体_GBK"/>
          <w:sz w:val="32"/>
          <w:szCs w:val="32"/>
          <w:lang w:val="zh-TW" w:eastAsia="zh-CN"/>
        </w:rPr>
        <w:t>二、传统中药制剂注册转备案资料项目及技术要求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（一）《医疗机构应用传统工艺配制中药</w:t>
      </w:r>
      <w:r>
        <w:rPr>
          <w:rFonts w:hint="eastAsia" w:ascii="宋体" w:hAnsi="宋体" w:eastAsia="方正楷体_GBK" w:cs="方正楷体_GBK"/>
          <w:sz w:val="32"/>
          <w:szCs w:val="32"/>
          <w:lang w:val="zh-CN"/>
        </w:rPr>
        <w:t>（民族药）</w:t>
      </w:r>
      <w:r>
        <w:rPr>
          <w:rFonts w:hint="eastAsia" w:ascii="宋体" w:hAnsi="宋体" w:eastAsia="方正楷体_GBK" w:cs="方正楷体_GBK"/>
          <w:sz w:val="32"/>
          <w:szCs w:val="32"/>
          <w:lang w:val="zh-TW" w:eastAsia="zh-TW"/>
        </w:rPr>
        <w:t>制剂备案表》原件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sz w:val="32"/>
          <w:szCs w:val="32"/>
          <w:lang w:val="zh-TW" w:eastAsia="zh-TW"/>
        </w:rPr>
        <w:t>（二）</w:t>
      </w:r>
      <w:r>
        <w:rPr>
          <w:rFonts w:hint="eastAsia" w:ascii="宋体" w:hAnsi="宋体" w:eastAsia="方正楷体_GBK" w:cs="方正楷体_GBK"/>
          <w:sz w:val="32"/>
          <w:szCs w:val="32"/>
          <w:lang w:val="zh-TW" w:eastAsia="zh-CN"/>
        </w:rPr>
        <w:t>传统中药制剂</w:t>
      </w:r>
      <w:r>
        <w:rPr>
          <w:rFonts w:hint="eastAsia" w:ascii="宋体" w:hAnsi="宋体" w:eastAsia="方正楷体_GBK" w:cs="方正楷体_GBK"/>
          <w:sz w:val="32"/>
          <w:szCs w:val="32"/>
          <w:lang w:val="zh-TW" w:eastAsia="zh-TW"/>
        </w:rPr>
        <w:t>制剂名称及命名依据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CN"/>
        </w:rPr>
        <w:t>传统中药制剂</w:t>
      </w:r>
      <w:r>
        <w:rPr>
          <w:rFonts w:hint="eastAsia" w:ascii="宋体" w:hAnsi="宋体" w:eastAsia="方正仿宋_GBK" w:cs="方正仿宋_GBK"/>
          <w:sz w:val="32"/>
          <w:szCs w:val="32"/>
          <w:lang w:val="zh-TW" w:eastAsia="zh-TW"/>
        </w:rPr>
        <w:t>制剂名称（包括中文名、汉语拼音名）。按</w:t>
      </w:r>
      <w:r>
        <w:rPr>
          <w:rFonts w:hint="eastAsia" w:ascii="宋体" w:hAnsi="宋体" w:eastAsia="方正仿宋_GBK" w:cs="方正仿宋_GBK"/>
          <w:sz w:val="32"/>
          <w:szCs w:val="32"/>
          <w:lang w:val="zh-CN"/>
        </w:rPr>
        <w:t>标准整顿</w:t>
      </w:r>
      <w:r>
        <w:rPr>
          <w:rFonts w:hint="eastAsia" w:ascii="宋体" w:hAnsi="宋体" w:eastAsia="方正仿宋_GBK" w:cs="方正仿宋_GBK"/>
          <w:sz w:val="32"/>
          <w:szCs w:val="32"/>
          <w:lang w:val="zh-TW" w:eastAsia="zh-TW"/>
        </w:rPr>
        <w:t>后的名称进行申报，不得修改。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CN" w:eastAsia="zh-TW"/>
        </w:rPr>
        <w:t>（三）</w:t>
      </w:r>
      <w:r>
        <w:rPr>
          <w:rFonts w:hint="eastAsia" w:ascii="宋体" w:hAnsi="宋体" w:eastAsia="方正楷体_GBK" w:cs="方正楷体_GBK"/>
          <w:sz w:val="32"/>
          <w:szCs w:val="32"/>
          <w:lang w:val="zh-TW" w:eastAsia="zh-TW"/>
        </w:rPr>
        <w:t>立题目的、依据以及该品种的市场供应情况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着重阐述研发品种临床需求的合理性、创新性和现有药物应用的局限性等。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品种基本情况</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zh-TW" w:eastAsia="zh-TW"/>
        </w:rPr>
        <w:t>一般应包括制剂名称（通用名、汉语拼音），处方组成，功能主治，用法用量，主要不良反应等的概述。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需要提供该品种与已有国家标准的处方不同及市场无供应情况的保证书。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TW" w:eastAsia="zh-TW"/>
        </w:rPr>
        <w:t>该品种或类同品种的市场供应情况</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zh-TW" w:eastAsia="zh-TW"/>
        </w:rPr>
        <w:t>应当就处方组成、理法特色、功能主治，与国家药品标准收载的功能主治类似品种进行比较。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参考文献</w:t>
      </w: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zh-TW" w:eastAsia="zh-TW"/>
        </w:rPr>
        <w:t>按文中引用的顺序列出有关的参考文献目录，必要时附原文。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（四）证明性文件，包括：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zh-TW" w:eastAsia="zh-TW"/>
        </w:rPr>
        <w:t>《医疗机构执业许可证》复印件、《医疗机构制剂许可证》复印件。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zh-CN"/>
        </w:rPr>
        <w:t>2.</w:t>
      </w:r>
      <w:r>
        <w:rPr>
          <w:rFonts w:hint="eastAsia" w:ascii="宋体" w:hAnsi="宋体" w:eastAsia="方正仿宋_GBK" w:cs="方正仿宋_GBK"/>
          <w:sz w:val="32"/>
          <w:szCs w:val="32"/>
          <w:lang w:val="zh-TW" w:eastAsia="zh-TW"/>
        </w:rPr>
        <w:t>无《医疗机构制剂许可证》或受托方发生变更的应当提供以下资料：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(1) </w:t>
      </w:r>
      <w:r>
        <w:rPr>
          <w:rFonts w:hint="eastAsia" w:ascii="宋体" w:hAnsi="宋体" w:eastAsia="方正仿宋_GBK" w:cs="方正仿宋_GBK"/>
          <w:sz w:val="32"/>
          <w:szCs w:val="32"/>
          <w:lang w:val="zh-TW" w:eastAsia="zh-TW"/>
        </w:rPr>
        <w:t>受托方的《药品生产许可证》或者《医疗机构制剂许可证》复印件。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(2) </w:t>
      </w:r>
      <w:r>
        <w:rPr>
          <w:rFonts w:hint="eastAsia" w:ascii="宋体" w:hAnsi="宋体" w:eastAsia="方正仿宋_GBK" w:cs="方正仿宋_GBK"/>
          <w:sz w:val="32"/>
          <w:szCs w:val="32"/>
          <w:lang w:val="zh-TW" w:eastAsia="zh-TW"/>
        </w:rPr>
        <w:t>委托方对受托方的技术人员、厂房（制剂室）、设施、设备等生产条件和能力，是否属于许可范围，以及质检机构、检验设备等质量保证体系方面的综合评价意见。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(3) </w:t>
      </w:r>
      <w:r>
        <w:rPr>
          <w:rFonts w:hint="eastAsia" w:ascii="宋体" w:hAnsi="宋体" w:eastAsia="方正仿宋_GBK" w:cs="方正仿宋_GBK"/>
          <w:sz w:val="32"/>
          <w:szCs w:val="32"/>
          <w:lang w:val="zh-TW" w:eastAsia="zh-TW"/>
        </w:rPr>
        <w:t>经双方法定代表人或授权人签名并加盖公章的委托配制合同，合同应包括质量协议，明确规定双方在制剂委托配制管理、质量控制等方面的质量责任及相关的技术事项，特别是要明确原辅料、包装材料的采购、检验和放行以及产品检验、放行中委托双方各自的权利和义务，并注明委托配制期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3</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委托符合要求的机构进行制剂的单项试验</w:t>
      </w:r>
      <w:r>
        <w:rPr>
          <w:rFonts w:hint="eastAsia" w:ascii="宋体" w:hAnsi="宋体" w:eastAsia="方正仿宋_GBK" w:cs="方正仿宋_GBK"/>
          <w:sz w:val="32"/>
          <w:szCs w:val="32"/>
          <w:lang w:val="zh-CN"/>
        </w:rPr>
        <w:t>的，</w:t>
      </w:r>
      <w:r>
        <w:rPr>
          <w:rFonts w:hint="eastAsia" w:ascii="宋体" w:hAnsi="宋体" w:eastAsia="方正仿宋_GBK" w:cs="方正仿宋_GBK"/>
          <w:sz w:val="32"/>
          <w:szCs w:val="32"/>
          <w:lang w:val="zh-TW" w:eastAsia="zh-TW"/>
        </w:rPr>
        <w:t>应当提供与被委托方签订的委托</w:t>
      </w:r>
      <w:r>
        <w:rPr>
          <w:rFonts w:hint="eastAsia" w:ascii="宋体" w:hAnsi="宋体" w:eastAsia="方正仿宋_GBK" w:cs="方正仿宋_GBK"/>
          <w:sz w:val="32"/>
          <w:szCs w:val="32"/>
          <w:lang w:val="zh-CN"/>
        </w:rPr>
        <w:t>检验</w:t>
      </w:r>
      <w:r>
        <w:rPr>
          <w:rFonts w:hint="eastAsia" w:ascii="宋体" w:hAnsi="宋体" w:eastAsia="方正仿宋_GBK" w:cs="方正仿宋_GBK"/>
          <w:sz w:val="32"/>
          <w:szCs w:val="32"/>
          <w:lang w:val="zh-TW" w:eastAsia="zh-TW"/>
        </w:rPr>
        <w:t>合同，以及受托单位必要的资质证明。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（五）说明书及标签设计样稿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提交</w:t>
      </w:r>
      <w:r>
        <w:rPr>
          <w:rFonts w:hint="eastAsia" w:ascii="宋体" w:hAnsi="宋体" w:eastAsia="方正仿宋_GBK" w:cs="方正仿宋_GBK"/>
          <w:sz w:val="32"/>
          <w:szCs w:val="32"/>
          <w:lang w:val="zh-CN"/>
        </w:rPr>
        <w:t>标准整顿</w:t>
      </w:r>
      <w:r>
        <w:rPr>
          <w:rFonts w:hint="eastAsia" w:ascii="宋体" w:hAnsi="宋体" w:eastAsia="方正仿宋_GBK" w:cs="方正仿宋_GBK"/>
          <w:sz w:val="32"/>
          <w:szCs w:val="32"/>
          <w:lang w:val="zh-TW" w:eastAsia="zh-TW"/>
        </w:rPr>
        <w:t>后的说明书及标签样稿；若相应内容进行了变更，需提供变更前后的样稿及变更说明。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（六）处方组成、来源、理论依据及使用背景情况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系统自动带出经批准的处方</w:t>
      </w:r>
      <w:r>
        <w:rPr>
          <w:rFonts w:hint="eastAsia" w:ascii="宋体" w:hAnsi="宋体" w:eastAsia="方正仿宋_GBK" w:cs="方正仿宋_GBK"/>
          <w:sz w:val="32"/>
          <w:szCs w:val="32"/>
          <w:lang w:val="zh-CN"/>
        </w:rPr>
        <w:t>，</w:t>
      </w:r>
      <w:r>
        <w:rPr>
          <w:rFonts w:hint="eastAsia" w:ascii="宋体" w:hAnsi="宋体" w:eastAsia="方正仿宋_GBK" w:cs="方正仿宋_GBK"/>
          <w:sz w:val="32"/>
          <w:szCs w:val="32"/>
          <w:lang w:val="zh-TW" w:eastAsia="zh-TW"/>
        </w:rPr>
        <w:t>不得修改。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（七）详细的配制工艺及工艺研究资料。包括工艺路线、所有工艺参数、设备、工艺研究资料及文献资料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提交通过标准整顿的</w:t>
      </w:r>
      <w:r>
        <w:rPr>
          <w:rFonts w:hint="eastAsia" w:ascii="宋体" w:hAnsi="宋体" w:eastAsia="方正仿宋_GBK" w:cs="方正仿宋_GBK"/>
          <w:sz w:val="32"/>
          <w:szCs w:val="32"/>
        </w:rPr>
        <w:t>1000</w:t>
      </w:r>
      <w:r>
        <w:rPr>
          <w:rFonts w:hint="eastAsia" w:ascii="宋体" w:hAnsi="宋体" w:eastAsia="方正仿宋_GBK" w:cs="方正仿宋_GBK"/>
          <w:sz w:val="32"/>
          <w:szCs w:val="32"/>
          <w:lang w:val="zh-TW" w:eastAsia="zh-TW"/>
        </w:rPr>
        <w:t>个制剂单位的生产工艺，</w:t>
      </w:r>
      <w:r>
        <w:rPr>
          <w:rFonts w:hint="eastAsia" w:ascii="宋体" w:hAnsi="宋体" w:eastAsia="方正仿宋_GBK" w:cs="方正仿宋_GBK"/>
          <w:sz w:val="32"/>
          <w:szCs w:val="32"/>
          <w:lang w:val="zh-CN"/>
        </w:rPr>
        <w:t>补充工艺流程图，</w:t>
      </w:r>
      <w:r>
        <w:rPr>
          <w:rFonts w:hint="eastAsia" w:ascii="宋体" w:hAnsi="宋体" w:eastAsia="方正仿宋_GBK" w:cs="方正仿宋_GBK"/>
          <w:sz w:val="32"/>
          <w:szCs w:val="32"/>
          <w:lang w:val="zh-TW" w:eastAsia="zh-TW"/>
        </w:rPr>
        <w:t>并上传情况说明。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如有辅料变更的，应按上述要求提供工艺研究资料及质量对比研究资料。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（八）质量研究的试验资料及文献资料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CN"/>
        </w:rPr>
        <w:t>如质量标准与标准整顿后</w:t>
      </w:r>
      <w:r>
        <w:rPr>
          <w:rFonts w:hint="eastAsia" w:ascii="宋体" w:hAnsi="宋体" w:eastAsia="方正仿宋_GBK" w:cs="方正仿宋_GBK"/>
          <w:sz w:val="32"/>
          <w:szCs w:val="32"/>
          <w:lang w:val="zh-TW" w:eastAsia="zh-TW"/>
        </w:rPr>
        <w:t>质量</w:t>
      </w:r>
      <w:r>
        <w:rPr>
          <w:rFonts w:hint="eastAsia" w:ascii="宋体" w:hAnsi="宋体" w:eastAsia="方正仿宋_GBK" w:cs="方正仿宋_GBK"/>
          <w:sz w:val="32"/>
          <w:szCs w:val="32"/>
          <w:lang w:val="zh-CN"/>
        </w:rPr>
        <w:t>标准一致的，不需提交该项资料。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CN"/>
        </w:rPr>
        <w:t>如质量标准需按整顿要求修订的，应提交</w:t>
      </w:r>
      <w:r>
        <w:rPr>
          <w:rFonts w:hint="eastAsia" w:ascii="宋体" w:hAnsi="宋体" w:eastAsia="方正仿宋_GBK" w:cs="方正仿宋_GBK"/>
          <w:sz w:val="32"/>
          <w:szCs w:val="32"/>
          <w:lang w:val="zh-TW" w:eastAsia="zh-TW"/>
        </w:rPr>
        <w:t>研究的试验资料</w:t>
      </w:r>
      <w:r>
        <w:rPr>
          <w:rFonts w:hint="eastAsia" w:ascii="宋体" w:hAnsi="宋体" w:eastAsia="方正仿宋_GBK" w:cs="方正仿宋_GBK"/>
          <w:sz w:val="32"/>
          <w:szCs w:val="32"/>
          <w:lang w:val="zh-CN"/>
        </w:rPr>
        <w:t>，</w:t>
      </w:r>
      <w:r>
        <w:rPr>
          <w:rFonts w:hint="eastAsia" w:ascii="宋体" w:hAnsi="宋体" w:eastAsia="方正仿宋_GBK" w:cs="方正仿宋_GBK"/>
          <w:sz w:val="32"/>
          <w:szCs w:val="32"/>
          <w:lang w:val="zh-TW" w:eastAsia="zh-TW"/>
        </w:rPr>
        <w:t>主要阐述处方药味的理化性质及文献资料、与工艺质量有关的理化性质及文献资料、质量研究的试验项目及试验数据，并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（九）</w:t>
      </w:r>
      <w:r>
        <w:rPr>
          <w:rFonts w:hint="eastAsia" w:ascii="宋体" w:hAnsi="宋体" w:eastAsia="方正楷体_GBK" w:cs="方正楷体_GBK"/>
          <w:sz w:val="32"/>
          <w:szCs w:val="32"/>
          <w:lang w:val="zh-TW" w:eastAsia="zh-CN"/>
        </w:rPr>
        <w:t>制剂</w:t>
      </w:r>
      <w:r>
        <w:rPr>
          <w:rFonts w:hint="eastAsia" w:ascii="宋体" w:hAnsi="宋体" w:eastAsia="方正楷体_GBK" w:cs="方正楷体_GBK"/>
          <w:sz w:val="32"/>
          <w:szCs w:val="32"/>
          <w:lang w:val="zh-TW" w:eastAsia="zh-TW"/>
        </w:rPr>
        <w:t>内控</w:t>
      </w:r>
      <w:r>
        <w:rPr>
          <w:rFonts w:hint="eastAsia" w:ascii="宋体" w:hAnsi="宋体" w:eastAsia="方正楷体_GBK" w:cs="方正楷体_GBK"/>
          <w:sz w:val="32"/>
          <w:szCs w:val="32"/>
          <w:lang w:val="zh-TW" w:eastAsia="zh-CN"/>
        </w:rPr>
        <w:t>质量</w:t>
      </w:r>
      <w:r>
        <w:rPr>
          <w:rFonts w:hint="eastAsia" w:ascii="宋体" w:hAnsi="宋体" w:eastAsia="方正楷体_GBK" w:cs="方正楷体_GBK"/>
          <w:sz w:val="32"/>
          <w:szCs w:val="32"/>
          <w:lang w:val="zh-TW" w:eastAsia="zh-TW"/>
        </w:rPr>
        <w:t>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应提供整顿后的质量标准，并提供再注册批件要求的标准提高工作完成情况说明，对于再注册批件上正在进行或未开展研究的项目，应提交试验资料及文献资料。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CN"/>
        </w:rPr>
      </w:pPr>
      <w:r>
        <w:rPr>
          <w:rFonts w:hint="eastAsia" w:ascii="宋体" w:hAnsi="宋体" w:eastAsia="方正楷体_GBK" w:cs="方正楷体_GBK"/>
          <w:sz w:val="32"/>
          <w:szCs w:val="32"/>
          <w:lang w:val="zh-TW" w:eastAsia="zh-TW"/>
        </w:rPr>
        <w:t>（十）制剂的稳定性试验资料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CN"/>
        </w:rPr>
        <w:t>如标准整顿后再注册批件未做要求的，可不提供该项资料。但</w:t>
      </w:r>
      <w:r>
        <w:rPr>
          <w:rFonts w:hint="eastAsia" w:ascii="宋体" w:hAnsi="宋体" w:eastAsia="方正仿宋_GBK" w:cs="方正仿宋_GBK"/>
          <w:sz w:val="32"/>
          <w:szCs w:val="32"/>
          <w:lang w:val="zh-TW" w:eastAsia="zh-TW"/>
        </w:rPr>
        <w:t>需提供情况说明（包括产品在效期内的质量情况），有研究资料的（如：在注册管理时办理过补充申请中的改变制剂的有效期、变更直接接触药品的包装材料或者容器），应一并上传。</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zh-CN"/>
        </w:rPr>
        <w:t>再注册批件上要求开展该研究项目的，应提交相应研究资料：</w:t>
      </w:r>
      <w:r>
        <w:rPr>
          <w:rFonts w:hint="eastAsia" w:ascii="宋体" w:hAnsi="宋体" w:eastAsia="方正仿宋_GBK" w:cs="方正仿宋_GBK"/>
          <w:sz w:val="32"/>
          <w:szCs w:val="32"/>
          <w:lang w:val="zh-TW" w:eastAsia="zh-TW"/>
        </w:rPr>
        <w:t>将稳定性试验数据整理撰写资料，说明试验条件、试验方法、试验项目、试验结果、确定制剂的贮存条件、包装材料</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zh-TW" w:eastAsia="zh-TW"/>
        </w:rPr>
        <w:t>容器、有效期、附相关照片及图谱。具体研究内容参见《云南省医疗机构制剂研究技术指导原则》（中药、民族药）（试行）中的《质量标准研究及稳定性研究技术指导原则》。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CN"/>
        </w:rPr>
      </w:pPr>
      <w:r>
        <w:rPr>
          <w:rFonts w:hint="eastAsia" w:ascii="宋体" w:hAnsi="宋体" w:eastAsia="方正楷体_GBK" w:cs="方正楷体_GBK"/>
          <w:sz w:val="32"/>
          <w:szCs w:val="32"/>
          <w:lang w:val="zh-TW" w:eastAsia="zh-TW"/>
        </w:rPr>
        <w:t>（十一）连续3批样品的自检报告书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提交连续</w:t>
      </w:r>
      <w:r>
        <w:rPr>
          <w:rFonts w:hint="eastAsia" w:ascii="宋体" w:hAnsi="宋体" w:eastAsia="方正仿宋_GBK" w:cs="方正仿宋_GBK"/>
          <w:sz w:val="32"/>
          <w:szCs w:val="32"/>
          <w:lang w:eastAsia="zh-TW"/>
        </w:rPr>
        <w:t>3</w:t>
      </w:r>
      <w:r>
        <w:rPr>
          <w:rFonts w:hint="eastAsia" w:ascii="宋体" w:hAnsi="宋体" w:eastAsia="方正仿宋_GBK" w:cs="方正仿宋_GBK"/>
          <w:sz w:val="32"/>
          <w:szCs w:val="32"/>
          <w:lang w:val="zh-TW" w:eastAsia="zh-TW"/>
        </w:rPr>
        <w:t>批传统中药制剂成品的自检报告书。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楷体_GBK" w:cs="方正楷体_GBK"/>
          <w:sz w:val="32"/>
          <w:szCs w:val="32"/>
          <w:lang w:val="zh-TW" w:eastAsia="zh-TW"/>
        </w:rPr>
        <w:t>（十二）原、辅料的来源及质量标准，包括药材的基原及鉴定依据、前处理、炮制工艺、有无毒性等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TW" w:eastAsia="zh-TW"/>
        </w:rPr>
        <w:t>列出</w:t>
      </w:r>
      <w:r>
        <w:rPr>
          <w:rFonts w:hint="eastAsia" w:ascii="宋体" w:hAnsi="宋体" w:eastAsia="方正仿宋_GBK" w:cs="方正仿宋_GBK"/>
          <w:sz w:val="32"/>
          <w:szCs w:val="32"/>
          <w:lang w:val="zh-CN"/>
        </w:rPr>
        <w:t>饮片标准或炮制规范、</w:t>
      </w:r>
      <w:r>
        <w:rPr>
          <w:rFonts w:hint="eastAsia" w:ascii="宋体" w:hAnsi="宋体" w:eastAsia="方正仿宋_GBK" w:cs="方正仿宋_GBK"/>
          <w:sz w:val="32"/>
          <w:szCs w:val="32"/>
          <w:lang w:val="zh-TW" w:eastAsia="zh-TW"/>
        </w:rPr>
        <w:t>辅料的来源并附质量标准复印件，所用辅料应符合药用要求。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val="zh-TW" w:eastAsia="zh-TW"/>
        </w:rPr>
      </w:pPr>
      <w:r>
        <w:rPr>
          <w:rFonts w:hint="eastAsia" w:ascii="宋体" w:hAnsi="宋体" w:eastAsia="方正楷体_GBK" w:cs="方正楷体_GBK"/>
          <w:sz w:val="32"/>
          <w:szCs w:val="32"/>
          <w:lang w:val="zh-TW" w:eastAsia="zh-TW"/>
        </w:rPr>
        <w:t>（十三）直接接触制剂的包装材料和容器的选择依据及质量标准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eastAsia="zh-TW"/>
        </w:rPr>
      </w:pPr>
      <w:r>
        <w:rPr>
          <w:rFonts w:hint="eastAsia" w:ascii="宋体" w:hAnsi="宋体" w:eastAsia="方正仿宋_GBK" w:cs="方正仿宋_GBK"/>
          <w:sz w:val="32"/>
          <w:szCs w:val="32"/>
          <w:lang w:val="zh-CN"/>
        </w:rPr>
        <w:t>附</w:t>
      </w:r>
      <w:r>
        <w:rPr>
          <w:rFonts w:hint="eastAsia" w:ascii="宋体" w:hAnsi="宋体" w:eastAsia="方正仿宋_GBK" w:cs="方正仿宋_GBK"/>
          <w:sz w:val="32"/>
          <w:szCs w:val="32"/>
          <w:lang w:val="zh-TW" w:eastAsia="zh-TW"/>
        </w:rPr>
        <w:t>药包材的质量标准复印件。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zh-TW"/>
        </w:rPr>
      </w:pPr>
      <w:r>
        <w:rPr>
          <w:rFonts w:hint="eastAsia" w:ascii="宋体" w:hAnsi="宋体" w:eastAsia="方正仿宋_GBK" w:cs="方正仿宋_GBK"/>
          <w:sz w:val="32"/>
          <w:szCs w:val="32"/>
          <w:lang w:val="zh-TW" w:eastAsia="zh-TW"/>
        </w:rPr>
        <w:t>　　</w:t>
      </w:r>
    </w:p>
    <w:p>
      <w:pPr>
        <w:rPr>
          <w:rFonts w:hint="eastAsia" w:ascii="宋体" w:hAnsi="宋体"/>
          <w:lang w:val="zh-TW" w:eastAsia="zh-CN"/>
        </w:rPr>
      </w:pPr>
      <w:r>
        <w:rPr>
          <w:rFonts w:ascii="宋体" w:hAnsi="宋体"/>
          <w:lang w:val="zh-TW"/>
        </w:rPr>
        <w:br w:type="page"/>
      </w:r>
    </w:p>
    <w:p>
      <w:pPr>
        <w:pStyle w:val="4"/>
        <w:bidi w:val="0"/>
        <w:ind w:left="0" w:leftChars="0" w:firstLine="0" w:firstLineChars="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zh-TW" w:eastAsia="zh-CN"/>
        </w:rPr>
        <w:t>附件</w:t>
      </w:r>
      <w:r>
        <w:rPr>
          <w:rFonts w:hint="eastAsia" w:ascii="方正黑体_GBK" w:hAnsi="方正黑体_GBK" w:eastAsia="方正黑体_GBK" w:cs="方正黑体_GBK"/>
          <w:lang w:val="en-US" w:eastAsia="zh-CN"/>
        </w:rPr>
        <w:t>3</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传统</w:t>
      </w:r>
      <w:r>
        <w:rPr>
          <w:rFonts w:hint="eastAsia" w:ascii="宋体" w:hAnsi="宋体" w:eastAsia="方正小标宋简体" w:cs="方正小标宋简体"/>
          <w:sz w:val="44"/>
          <w:szCs w:val="44"/>
        </w:rPr>
        <w:t>藏药制剂备案资料项目及技术要求</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一、备案资料及技术要求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sz w:val="32"/>
          <w:szCs w:val="32"/>
        </w:rPr>
        <w:t>（一）《医疗机构应用传统工艺配制中药（民族药）制剂备案表》原件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申请人通过备案平台完善单位信息、传统中药（民族药）制剂品种信息后，《医疗机构应用传统工艺配制中药（民族药）制剂备案表》将自动生成。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申请传统藏药制剂备案，“制剂名称”中除填写通用名称、汉语拼音名称外，还应填写藏医药术语对名称的表述，包括藏语的中文发音及藏族文字。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“处方（含辅料）”应列出全部处方及处方量。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“配制工艺（含辅料）”应写出简明的工艺全过程，列出关键工艺参数。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（二）制剂名称及命名依据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 xml:space="preserve">传统藏药制剂的名称，应当按照国家药监局颁布的《中国药品通用名称命名原则》命名，制剂名应避免“同方异名”和“同名异方”。医疗机构应从国家药监局政府网站数据库中检索并打印提供制剂名称与已批准注册的药品名称不重名的检索材料。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传统藏药制剂名称应有三行内容要求。第一行为既遵循藏族传统的称谓又符合《中国药品通用名称命名原则》的制剂“中文名称”，第二行为制剂中文名称的汉语拼音，第三行为藏语中文注音，其后的括号内注明藏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传统藏药制剂规范名称一般由“属格”+“主格”构成，属格可以为处方中的药味数、药材名称、药性、功能等表述，主格为剂型名。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传统藏药制剂名称应明确、简短、规范，不得使用商品名称，不得使用容易混淆或暗示疗效功能的名称，不得有夸大功能主治的命名，不得使用含糊不清的命名，不得使用个人姓氏或名字命名，不得使用代号和外文。制剂名称应避免使用生僻病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rPr>
        <w:t>（三）立题目的、依据以及该品种的市场供应情况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立题目的应着重阐述研发品种临床需求的合理性、创新性和现有药物应用的局限性等。申报资料一般可从品种基本情况、立题背景、有关该品种的知识产权等情况、该品种或同类品种的市场供应情况、综合分析及参考文献几方面来撰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品种基本情况一般应包括制剂名称（通用名、汉语拼音），处方组成，功能主治，用法用量，主要不良反应等的概述。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传统藏药制剂处方来源于国医大师、云南省国医名师的固定处方，《四部医典》、《月王药诊》、《藏医临床札记》、《藏药方剂大全》、《藏药方剂宝库》、《医学甘露滴》、《秘决补遗》、《千万舍利》经典名方以及验方等传统工艺配制藏药制剂，须提供处方出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申请人应组织专家对传统藏药制剂的安全性和有效性、质量可控性进行论证，并提供专家组成员的人员详细信息、专家论证结论及相关资料。专家组应由药学、临床等相关专业</w:t>
      </w:r>
      <w:r>
        <w:rPr>
          <w:rFonts w:hint="eastAsia" w:ascii="宋体" w:hAnsi="宋体" w:eastAsia="方正仿宋_GBK" w:cs="方正仿宋_GBK"/>
          <w:sz w:val="32"/>
          <w:szCs w:val="32"/>
          <w:lang w:eastAsia="zh-CN"/>
        </w:rPr>
        <w:t>具有</w:t>
      </w:r>
      <w:r>
        <w:rPr>
          <w:rFonts w:hint="eastAsia" w:ascii="宋体" w:hAnsi="宋体" w:eastAsia="方正仿宋_GBK" w:cs="方正仿宋_GBK"/>
          <w:sz w:val="32"/>
          <w:szCs w:val="32"/>
        </w:rPr>
        <w:t>副高及以上</w:t>
      </w:r>
      <w:r>
        <w:rPr>
          <w:rFonts w:hint="eastAsia" w:ascii="宋体" w:hAnsi="宋体" w:eastAsia="方正仿宋_GBK" w:cs="方正仿宋_GBK"/>
          <w:sz w:val="32"/>
          <w:szCs w:val="32"/>
          <w:lang w:eastAsia="zh-CN"/>
        </w:rPr>
        <w:t>专业技术职务的</w:t>
      </w:r>
      <w:r>
        <w:rPr>
          <w:rFonts w:hint="eastAsia" w:ascii="宋体" w:hAnsi="宋体" w:eastAsia="方正仿宋_GBK" w:cs="方正仿宋_GBK"/>
          <w:sz w:val="32"/>
          <w:szCs w:val="32"/>
        </w:rPr>
        <w:t>专家组成，人数不少于5人</w:t>
      </w:r>
      <w:r>
        <w:rPr>
          <w:rFonts w:hint="eastAsia" w:ascii="宋体" w:hAnsi="宋体" w:eastAsia="方正仿宋_GBK" w:cs="方正仿宋_GBK"/>
          <w:sz w:val="32"/>
          <w:szCs w:val="32"/>
          <w:lang w:eastAsia="zh-CN"/>
        </w:rPr>
        <w:t>，所聘专家应签署无利害关系声明</w:t>
      </w:r>
      <w:r>
        <w:rPr>
          <w:rFonts w:hint="eastAsia" w:ascii="宋体" w:hAnsi="宋体" w:eastAsia="方正仿宋_GBK" w:cs="方正仿宋_GBK"/>
          <w:sz w:val="32"/>
          <w:szCs w:val="32"/>
        </w:rPr>
        <w:t>。论证内容应包括制剂的安全性、有效性、科学性、合理性和必要性等；论证结论应由专家组全体成员签字确认。</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 xml:space="preserve">应提交同品种及该品种其他剂型的市场供应情况说明；结合传统工艺配制藏药制剂历史使用特点，对市场上已有供应同品种需要备案的，要提供市场供应品种满足不了临床用药需求的情况说明。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（四）证明性文件，包括：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《医疗机构执业许可证》复印件、《医疗机构制剂许可证》复印件。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医疗机构制剂或者使用的处方、工艺等的专利情况及其权属状态说明，以及对他人的专利不构成侵权的保证书。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直接接触制剂的包装材料和容器的注册证书复印件。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未取得《医疗机构制剂许可证》或《医疗机构制剂许可证》无相应制剂剂型的医疗机构还应当提供以下资料：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（1）受托方的《药品生产许可证》或者《医疗机构制剂许可证》复印件。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（2）委托方对受托方的技术人员、厂房（制剂室）、设施、设备等生产条件和能力，是否属于许可范围，以及质检机构、检验设备等质量保证体系方面的综合评价意见。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经双方法定代表人或授权人签名并加盖公章的委托配制合同，合同应包括质量协议，明确规定双方在制剂委托配制管理、质量控制等方面的质量责任及相关的技术事项，特别是要明确原辅料、包装材料的采购、检验和放行以及产品检验、放行中委托双方各自的权利和义务，并注明委托配制期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申请人可以委托符合要求的机构进行制剂的研究或者进行单项试验、样品的试制、配制、检验、药效学研究、毒理学研究等。委托方应当提供与被委托方签订的委托研究合同</w:t>
      </w:r>
      <w:r>
        <w:rPr>
          <w:rFonts w:hint="eastAsia" w:ascii="宋体" w:hAnsi="宋体" w:eastAsia="方正仿宋_GBK" w:cs="方正仿宋_GBK"/>
          <w:sz w:val="32"/>
          <w:szCs w:val="32"/>
          <w:lang w:eastAsia="zh-CN"/>
        </w:rPr>
        <w:t>复印件</w:t>
      </w:r>
      <w:r>
        <w:rPr>
          <w:rFonts w:hint="eastAsia" w:ascii="宋体" w:hAnsi="宋体" w:eastAsia="方正仿宋_GBK" w:cs="方正仿宋_GBK"/>
          <w:sz w:val="32"/>
          <w:szCs w:val="32"/>
        </w:rPr>
        <w:t>，以及受托单位必要的资质证明。涉及药效学、毒理学研究的受托单位，应提供研究机构的组织机构代码证、相关注册或备案证明，相应试验动物使用许可证等。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使用的藏药材来源证明文件，如：药材产地、销售发票、检验报告书、供货协议、质量标准等资料复印件。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7</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除来源于国医大师、云南省国医名师的固定处方，《四部医典》、《月王药诊》、《藏医临床札记》、《藏药方剂大全》、《藏药方剂宝库》、《医学甘露滴》、《秘决补遗》、《千万舍利》经典名方以及验方等传统工艺配制藏药制剂，传统藏药制剂处方在本医疗机构具有5年以上（含5年）使用历史，申请免报资料项目（十四）至（十六）的，需医院相关的学术委员会出具处方已在本医疗机构使用5年以上（含5年）的承诺书，同时以表格形式提交使用处方的患者基本信息。</w:t>
      </w:r>
    </w:p>
    <w:p>
      <w:pPr>
        <w:rPr>
          <w:rFonts w:hint="eastAsia" w:ascii="宋体" w:hAnsi="宋体"/>
        </w:rPr>
      </w:pPr>
      <w:r>
        <w:rPr>
          <w:rFonts w:hint="eastAsia" w:ascii="宋体" w:hAnsi="宋体"/>
        </w:rPr>
        <w:t>例：</w:t>
      </w:r>
    </w:p>
    <w:tbl>
      <w:tblPr>
        <w:tblStyle w:val="8"/>
        <w:tblW w:w="8729" w:type="dxa"/>
        <w:jc w:val="center"/>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93"/>
        <w:gridCol w:w="674"/>
        <w:gridCol w:w="674"/>
        <w:gridCol w:w="1665"/>
        <w:gridCol w:w="1294"/>
        <w:gridCol w:w="1789"/>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98" w:type="dxa"/>
            <w:vAlign w:val="center"/>
          </w:tcPr>
          <w:p>
            <w:pPr>
              <w:rPr>
                <w:rFonts w:hint="eastAsia" w:ascii="宋体" w:hAnsi="宋体"/>
              </w:rPr>
            </w:pPr>
            <w:r>
              <w:rPr>
                <w:rFonts w:hint="eastAsia" w:ascii="宋体" w:hAnsi="宋体"/>
              </w:rPr>
              <w:t>序号</w:t>
            </w:r>
          </w:p>
        </w:tc>
        <w:tc>
          <w:tcPr>
            <w:tcW w:w="1293" w:type="dxa"/>
            <w:vAlign w:val="center"/>
          </w:tcPr>
          <w:p>
            <w:pPr>
              <w:rPr>
                <w:rFonts w:hint="eastAsia" w:ascii="宋体" w:hAnsi="宋体"/>
              </w:rPr>
            </w:pPr>
            <w:r>
              <w:rPr>
                <w:rFonts w:hint="eastAsia" w:ascii="宋体" w:hAnsi="宋体"/>
              </w:rPr>
              <w:t>患者姓氏</w:t>
            </w:r>
          </w:p>
        </w:tc>
        <w:tc>
          <w:tcPr>
            <w:tcW w:w="674" w:type="dxa"/>
            <w:vAlign w:val="center"/>
          </w:tcPr>
          <w:p>
            <w:pPr>
              <w:rPr>
                <w:rFonts w:hint="eastAsia" w:ascii="宋体" w:hAnsi="宋体"/>
              </w:rPr>
            </w:pPr>
            <w:r>
              <w:rPr>
                <w:rFonts w:hint="eastAsia" w:ascii="宋体" w:hAnsi="宋体"/>
              </w:rPr>
              <w:t>性别</w:t>
            </w:r>
          </w:p>
        </w:tc>
        <w:tc>
          <w:tcPr>
            <w:tcW w:w="674" w:type="dxa"/>
            <w:vAlign w:val="center"/>
          </w:tcPr>
          <w:p>
            <w:pPr>
              <w:rPr>
                <w:rFonts w:hint="eastAsia" w:ascii="宋体" w:hAnsi="宋体"/>
              </w:rPr>
            </w:pPr>
            <w:r>
              <w:rPr>
                <w:rFonts w:hint="eastAsia" w:ascii="宋体" w:hAnsi="宋体"/>
              </w:rPr>
              <w:t>年龄</w:t>
            </w:r>
          </w:p>
        </w:tc>
        <w:tc>
          <w:tcPr>
            <w:tcW w:w="1665" w:type="dxa"/>
            <w:vAlign w:val="center"/>
          </w:tcPr>
          <w:p>
            <w:pPr>
              <w:rPr>
                <w:rFonts w:hint="eastAsia" w:ascii="宋体" w:hAnsi="宋体"/>
              </w:rPr>
            </w:pPr>
            <w:r>
              <w:rPr>
                <w:rFonts w:hint="eastAsia" w:ascii="宋体" w:hAnsi="宋体"/>
              </w:rPr>
              <w:t>门诊/住院号</w:t>
            </w:r>
          </w:p>
        </w:tc>
        <w:tc>
          <w:tcPr>
            <w:tcW w:w="1294" w:type="dxa"/>
            <w:vAlign w:val="center"/>
          </w:tcPr>
          <w:p>
            <w:pPr>
              <w:rPr>
                <w:rFonts w:hint="eastAsia" w:ascii="宋体" w:hAnsi="宋体"/>
              </w:rPr>
            </w:pPr>
            <w:r>
              <w:rPr>
                <w:rFonts w:hint="eastAsia" w:ascii="宋体" w:hAnsi="宋体"/>
              </w:rPr>
              <w:t>使用本处方年份</w:t>
            </w:r>
          </w:p>
        </w:tc>
        <w:tc>
          <w:tcPr>
            <w:tcW w:w="1789" w:type="dxa"/>
            <w:vAlign w:val="center"/>
          </w:tcPr>
          <w:p>
            <w:pPr>
              <w:rPr>
                <w:rFonts w:hint="eastAsia" w:ascii="宋体" w:hAnsi="宋体"/>
              </w:rPr>
            </w:pPr>
            <w:r>
              <w:rPr>
                <w:rFonts w:hint="eastAsia" w:ascii="宋体" w:hAnsi="宋体"/>
              </w:rPr>
              <w:t>临床观察情况</w:t>
            </w:r>
          </w:p>
        </w:tc>
        <w:tc>
          <w:tcPr>
            <w:tcW w:w="642" w:type="dxa"/>
            <w:vAlign w:val="center"/>
          </w:tcPr>
          <w:p>
            <w:pPr>
              <w:rPr>
                <w:rFonts w:hint="eastAsia" w:ascii="宋体" w:hAnsi="宋体"/>
              </w:rPr>
            </w:pPr>
            <w:r>
              <w:rPr>
                <w:rFonts w:hint="eastAsia" w:ascii="宋体" w:hAnsi="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98" w:type="dxa"/>
            <w:vAlign w:val="center"/>
          </w:tcPr>
          <w:p>
            <w:pPr>
              <w:rPr>
                <w:rFonts w:hint="eastAsia" w:ascii="宋体" w:hAnsi="宋体"/>
              </w:rPr>
            </w:pPr>
            <w:r>
              <w:rPr>
                <w:rFonts w:hint="eastAsia" w:ascii="宋体" w:hAnsi="宋体"/>
              </w:rPr>
              <w:t>1</w:t>
            </w:r>
          </w:p>
        </w:tc>
        <w:tc>
          <w:tcPr>
            <w:tcW w:w="1293" w:type="dxa"/>
            <w:vAlign w:val="center"/>
          </w:tcPr>
          <w:p>
            <w:pPr>
              <w:rPr>
                <w:rFonts w:hint="eastAsia" w:ascii="宋体" w:hAnsi="宋体"/>
              </w:rPr>
            </w:pPr>
            <w:r>
              <w:rPr>
                <w:rFonts w:hint="eastAsia" w:ascii="宋体" w:hAnsi="宋体"/>
              </w:rPr>
              <w:t>李某某</w:t>
            </w:r>
          </w:p>
        </w:tc>
        <w:tc>
          <w:tcPr>
            <w:tcW w:w="674" w:type="dxa"/>
            <w:vAlign w:val="center"/>
          </w:tcPr>
          <w:p>
            <w:pPr>
              <w:rPr>
                <w:rFonts w:hint="eastAsia" w:ascii="宋体" w:hAnsi="宋体"/>
              </w:rPr>
            </w:pPr>
            <w:r>
              <w:rPr>
                <w:rFonts w:hint="eastAsia" w:ascii="宋体" w:hAnsi="宋体"/>
              </w:rPr>
              <w:t>男</w:t>
            </w:r>
          </w:p>
        </w:tc>
        <w:tc>
          <w:tcPr>
            <w:tcW w:w="674" w:type="dxa"/>
            <w:vAlign w:val="center"/>
          </w:tcPr>
          <w:p>
            <w:pPr>
              <w:rPr>
                <w:rFonts w:hint="eastAsia" w:ascii="宋体" w:hAnsi="宋体"/>
              </w:rPr>
            </w:pPr>
            <w:r>
              <w:rPr>
                <w:rFonts w:hint="eastAsia" w:ascii="宋体" w:hAnsi="宋体"/>
              </w:rPr>
              <w:t>34</w:t>
            </w:r>
          </w:p>
        </w:tc>
        <w:tc>
          <w:tcPr>
            <w:tcW w:w="1665" w:type="dxa"/>
            <w:vAlign w:val="center"/>
          </w:tcPr>
          <w:p>
            <w:pPr>
              <w:rPr>
                <w:rFonts w:hint="eastAsia" w:ascii="宋体" w:hAnsi="宋体"/>
              </w:rPr>
            </w:pPr>
          </w:p>
        </w:tc>
        <w:tc>
          <w:tcPr>
            <w:tcW w:w="1294" w:type="dxa"/>
            <w:vAlign w:val="center"/>
          </w:tcPr>
          <w:p>
            <w:pPr>
              <w:rPr>
                <w:rFonts w:hint="eastAsia" w:ascii="宋体" w:hAnsi="宋体"/>
              </w:rPr>
            </w:pPr>
          </w:p>
        </w:tc>
        <w:tc>
          <w:tcPr>
            <w:tcW w:w="1789" w:type="dxa"/>
            <w:vAlign w:val="center"/>
          </w:tcPr>
          <w:p>
            <w:pPr>
              <w:rPr>
                <w:rFonts w:hint="eastAsia" w:ascii="宋体" w:hAnsi="宋体"/>
              </w:rPr>
            </w:pPr>
          </w:p>
        </w:tc>
        <w:tc>
          <w:tcPr>
            <w:tcW w:w="642"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98" w:type="dxa"/>
            <w:vAlign w:val="center"/>
          </w:tcPr>
          <w:p>
            <w:pPr>
              <w:rPr>
                <w:rFonts w:hint="eastAsia" w:ascii="宋体" w:hAnsi="宋体"/>
              </w:rPr>
            </w:pPr>
            <w:r>
              <w:rPr>
                <w:rFonts w:hint="eastAsia" w:ascii="宋体" w:hAnsi="宋体"/>
              </w:rPr>
              <w:t>2</w:t>
            </w:r>
          </w:p>
        </w:tc>
        <w:tc>
          <w:tcPr>
            <w:tcW w:w="1293" w:type="dxa"/>
            <w:vAlign w:val="center"/>
          </w:tcPr>
          <w:p>
            <w:pPr>
              <w:rPr>
                <w:rFonts w:hint="eastAsia" w:ascii="宋体" w:hAnsi="宋体"/>
              </w:rPr>
            </w:pPr>
            <w:r>
              <w:rPr>
                <w:rFonts w:hint="eastAsia" w:ascii="宋体" w:hAnsi="宋体"/>
              </w:rPr>
              <w:t>张某某</w:t>
            </w:r>
          </w:p>
        </w:tc>
        <w:tc>
          <w:tcPr>
            <w:tcW w:w="674" w:type="dxa"/>
            <w:vAlign w:val="center"/>
          </w:tcPr>
          <w:p>
            <w:pPr>
              <w:rPr>
                <w:rFonts w:hint="eastAsia" w:ascii="宋体" w:hAnsi="宋体"/>
              </w:rPr>
            </w:pPr>
            <w:r>
              <w:rPr>
                <w:rFonts w:hint="eastAsia" w:ascii="宋体" w:hAnsi="宋体"/>
              </w:rPr>
              <w:t>女</w:t>
            </w:r>
          </w:p>
        </w:tc>
        <w:tc>
          <w:tcPr>
            <w:tcW w:w="674" w:type="dxa"/>
            <w:vAlign w:val="center"/>
          </w:tcPr>
          <w:p>
            <w:pPr>
              <w:rPr>
                <w:rFonts w:hint="eastAsia" w:ascii="宋体" w:hAnsi="宋体"/>
              </w:rPr>
            </w:pPr>
            <w:r>
              <w:rPr>
                <w:rFonts w:hint="eastAsia" w:ascii="宋体" w:hAnsi="宋体"/>
              </w:rPr>
              <w:t>67</w:t>
            </w:r>
          </w:p>
        </w:tc>
        <w:tc>
          <w:tcPr>
            <w:tcW w:w="1665" w:type="dxa"/>
            <w:vAlign w:val="center"/>
          </w:tcPr>
          <w:p>
            <w:pPr>
              <w:rPr>
                <w:rFonts w:hint="eastAsia" w:ascii="宋体" w:hAnsi="宋体"/>
              </w:rPr>
            </w:pPr>
          </w:p>
        </w:tc>
        <w:tc>
          <w:tcPr>
            <w:tcW w:w="1294" w:type="dxa"/>
            <w:vAlign w:val="center"/>
          </w:tcPr>
          <w:p>
            <w:pPr>
              <w:rPr>
                <w:rFonts w:hint="eastAsia" w:ascii="宋体" w:hAnsi="宋体"/>
              </w:rPr>
            </w:pPr>
          </w:p>
        </w:tc>
        <w:tc>
          <w:tcPr>
            <w:tcW w:w="1789" w:type="dxa"/>
            <w:vAlign w:val="center"/>
          </w:tcPr>
          <w:p>
            <w:pPr>
              <w:rPr>
                <w:rFonts w:hint="eastAsia" w:ascii="宋体" w:hAnsi="宋体"/>
              </w:rPr>
            </w:pPr>
          </w:p>
        </w:tc>
        <w:tc>
          <w:tcPr>
            <w:tcW w:w="642"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98" w:type="dxa"/>
            <w:vAlign w:val="center"/>
          </w:tcPr>
          <w:p>
            <w:pPr>
              <w:rPr>
                <w:rFonts w:hint="eastAsia" w:ascii="宋体" w:hAnsi="宋体"/>
              </w:rPr>
            </w:pPr>
            <w:r>
              <w:rPr>
                <w:rFonts w:hint="eastAsia" w:ascii="宋体" w:hAnsi="宋体"/>
              </w:rPr>
              <w:t>3</w:t>
            </w:r>
          </w:p>
        </w:tc>
        <w:tc>
          <w:tcPr>
            <w:tcW w:w="1293" w:type="dxa"/>
            <w:vAlign w:val="center"/>
          </w:tcPr>
          <w:p>
            <w:pPr>
              <w:rPr>
                <w:rFonts w:hint="eastAsia" w:ascii="宋体" w:hAnsi="宋体"/>
              </w:rPr>
            </w:pPr>
          </w:p>
        </w:tc>
        <w:tc>
          <w:tcPr>
            <w:tcW w:w="674" w:type="dxa"/>
            <w:vAlign w:val="center"/>
          </w:tcPr>
          <w:p>
            <w:pPr>
              <w:rPr>
                <w:rFonts w:hint="eastAsia" w:ascii="宋体" w:hAnsi="宋体"/>
              </w:rPr>
            </w:pPr>
          </w:p>
        </w:tc>
        <w:tc>
          <w:tcPr>
            <w:tcW w:w="674" w:type="dxa"/>
            <w:vAlign w:val="center"/>
          </w:tcPr>
          <w:p>
            <w:pPr>
              <w:rPr>
                <w:rFonts w:hint="eastAsia" w:ascii="宋体" w:hAnsi="宋体"/>
              </w:rPr>
            </w:pPr>
          </w:p>
        </w:tc>
        <w:tc>
          <w:tcPr>
            <w:tcW w:w="1665" w:type="dxa"/>
            <w:vAlign w:val="center"/>
          </w:tcPr>
          <w:p>
            <w:pPr>
              <w:rPr>
                <w:rFonts w:hint="eastAsia" w:ascii="宋体" w:hAnsi="宋体"/>
              </w:rPr>
            </w:pPr>
          </w:p>
        </w:tc>
        <w:tc>
          <w:tcPr>
            <w:tcW w:w="1294" w:type="dxa"/>
            <w:vAlign w:val="center"/>
          </w:tcPr>
          <w:p>
            <w:pPr>
              <w:rPr>
                <w:rFonts w:hint="eastAsia" w:ascii="宋体" w:hAnsi="宋体"/>
              </w:rPr>
            </w:pPr>
          </w:p>
        </w:tc>
        <w:tc>
          <w:tcPr>
            <w:tcW w:w="1789" w:type="dxa"/>
            <w:vAlign w:val="center"/>
          </w:tcPr>
          <w:p>
            <w:pPr>
              <w:rPr>
                <w:rFonts w:hint="eastAsia" w:ascii="宋体" w:hAnsi="宋体"/>
              </w:rPr>
            </w:pPr>
          </w:p>
        </w:tc>
        <w:tc>
          <w:tcPr>
            <w:tcW w:w="642" w:type="dxa"/>
            <w:vAlign w:val="center"/>
          </w:tcPr>
          <w:p>
            <w:pPr>
              <w:rPr>
                <w:rFonts w:hint="eastAsia" w:ascii="宋体" w:hAnsi="宋体"/>
              </w:rPr>
            </w:pP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（五）说明书及标签设计样稿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传统藏药制剂说明书及标签按国家</w:t>
      </w:r>
      <w:r>
        <w:rPr>
          <w:rFonts w:hint="eastAsia" w:ascii="宋体" w:hAnsi="宋体" w:eastAsia="方正仿宋_GBK" w:cs="方正仿宋_GBK"/>
          <w:sz w:val="32"/>
          <w:szCs w:val="32"/>
          <w:lang w:eastAsia="zh-CN"/>
        </w:rPr>
        <w:t>药监</w:t>
      </w:r>
      <w:r>
        <w:rPr>
          <w:rFonts w:hint="eastAsia" w:ascii="宋体" w:hAnsi="宋体" w:eastAsia="方正仿宋_GBK" w:cs="方正仿宋_GBK"/>
          <w:sz w:val="32"/>
          <w:szCs w:val="32"/>
        </w:rPr>
        <w:t>局《药品说明书和标签管理规定》和《云南省医疗机构制剂研究技术指导原则》（中药、民族药）的要求进行撰写和设计。至少应包括下列项目：核准日期和修改日期、外用药品标识、说明书标题、警示语、【制剂名称】、【成份】、【性状】、【功能主治】、【规格】、【用法用量】、【不良反应】、【禁忌】、【注意事项】、【贮藏】、【包装】、【生产日期】、【有效期】、【配制单位】，其中【执行标准】、【备案号】核准后填写。如有委托配制单位，应增加【委托配制单位】项，列出委托配制单位相应的上述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在说明书标题下方应注明“请仔细阅读说明书并在医师指导下使用”的忠告语。</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含兴奋剂类药材及药品的制剂应在警示语位置标注“运动员慎用”。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含毒性药材藏药制剂的标签标识上必须具有明显标识，样式为椭圆形或条形，底色为绿色，标有红色的警示语，警示语内容为“请在医师指导下服用”或“慎用”。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标签应当以说明书为依据，其内容不得超出说明书的范围。标签除应标注配制批号、配制日期外，其内容应与说明书一致，不应超出说明书的范围；各项中文字内容较多、不能完全注明的应加注“详见说明书”字样；不可夸大疗效或突出印制部分功能主治。</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6</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说明书和标签均需标注“本制剂仅限本医疗机构使用”字样。</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7</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外用制剂在说明书的右上角标明专用标识“外”，内服制剂则不标注。对于既可内服，又可外用的藏药制剂，可不标注外用药品标识。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（六）处方组成、来源、理论依据及使用背景情况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处方根据申请人填报信息自动生成，包括原料和辅料的名称和用量。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原料、辅料的用量是指生产1000个制剂单位的用量。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处方组成、处方来源、理论依据（含方解）、使用背景情况等具体撰写要求参见《云南省医疗机构制剂研究技术指导原则》（中药、民族药）（试行）。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古代经典名方及验方等传统工艺配制藏药制剂，须提供处方的来源，对功能主治等应与古代医籍记载一致。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5</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除来源于国医大师、云南省国医名师的固定处方，《四部医典》、《月王药诊》、《藏医临床札记》、《藏药方剂大全》、《藏药方剂宝库》、《医学甘露滴》、《秘决补遗》、《千万舍利》经典名方以及验方等传统工艺配制藏药制剂，应用藏医药理论对主治病症的病因、病机、治法进行论述，对处方的基本配伍原则及组成药物加以分析，以说明组方的合理性。有研究报道的，应简述研究进展情况。同时，处方在本医疗机构如果具有5年以上（含5年）使用历史，申请人应提供相应的佐证材料。佐证材料指能够提供在本医疗机构连续使用5年以上的文字证明资料（如医师处方，科研课题记录，临床调剂记录等），并提供100例以上（含100例）临床病历原始记录和疗效总结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（七）详细的配制工艺及工艺研究资料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配制工艺应做到科学、合理、可行，使制剂达到安全、有效、可控和稳定。应对整个工艺过程进行详细研究，并对工艺及工艺参数设定的合理性进行阐述。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至少应包括工艺路线、所有工艺参数、设备、工艺研究资料及文献资料。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配制工艺的研究资料的撰写一般可分为处方、制法、工艺流程图、详细生产工艺、工艺研究、中试研究、参考文献。具体研究内容参见《云南省医疗机构制剂研究技术指导原则》（中药、民族药）（试行）中的《配制工艺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充分尊重藏药传统文化，根据藏医药的特点，结合藏药制剂的实际情况，在藏医药理论的指导下，结合用药经验及习惯提供藏药制剂的配制工艺及工艺研究资料。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在药材的前处理方面，研究单位可根据自身研究条件确定是否对原料进行鉴定和全项检验。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在中试研究方面，</w:t>
      </w:r>
      <w:r>
        <w:rPr>
          <w:rFonts w:hint="eastAsia" w:ascii="宋体" w:hAnsi="宋体" w:eastAsia="方正仿宋_GBK" w:cs="方正仿宋_GBK"/>
          <w:sz w:val="32"/>
          <w:szCs w:val="32"/>
          <w:lang w:eastAsia="zh-CN"/>
        </w:rPr>
        <w:t>研究用样品</w:t>
      </w:r>
      <w:r>
        <w:rPr>
          <w:rFonts w:hint="eastAsia" w:ascii="宋体" w:hAnsi="宋体" w:eastAsia="方正仿宋_GBK" w:cs="方正仿宋_GBK"/>
          <w:sz w:val="32"/>
          <w:szCs w:val="32"/>
        </w:rPr>
        <w:t>投料量可为制剂处方量（以制成1000个制剂单位计算）的5倍以上（含5倍）。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（八）质量研究的试验资料及文献资料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质量研究的试验资料主要阐述处方药味的理化性质及文献资料、与工艺质量有关的理化性质及文献资料、质量研究的试验项目及试验数据，并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药材质量研究的试验资料及文献资料：处方中的药材，应具有法定药品标准，包括《中国药典》、《中华人民共和国卫生部药品标准》藏药（第一册）等，配制制剂的药材均应符合相应的质量标准，原则上无标准的应建立企业内控质量标准；处方藏药材的炮制方法应注明。与法定标准炮制方法不同的炮制品要明确提出，说明炮制的目的，并提供方法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制剂质量研究的试验资料及文献资料：藏药制剂必须在处方固定、制备工艺稳定的前提下方可进行质量研究。拟定的质量标准应能确实反映和控制最终产品质量。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质量研究可委托有资质的研究机构进行，研究内容至少应包含【性状】、【鉴别】、【检查】（参照《中国药典》制剂通则含微生物限度检查）限量或定量检查等项目；含毒性药味的，需对毒性成分限量检查进行研究或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（九）内控制剂标准及起草说明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按现行版《中国药典》一部格式整理质量标准，并对设定的各项质量指标进行说明。具体研究内容参见《云南省医疗机构制剂研究技术指导原则》（中药、民族药）（试行）中的《质量标准研究及稳定性研究技术指导原则》。</w:t>
      </w:r>
      <w:r>
        <w:rPr>
          <w:rFonts w:hint="eastAsia" w:ascii="宋体" w:hAnsi="宋体" w:eastAsia="方正仿宋_GBK" w:cs="方正仿宋_GBK"/>
          <w:sz w:val="32"/>
          <w:szCs w:val="32"/>
          <w:lang w:val="zh-TW" w:eastAsia="zh-TW"/>
        </w:rPr>
        <w:t>起草说明</w:t>
      </w:r>
      <w:r>
        <w:rPr>
          <w:rFonts w:hint="eastAsia" w:ascii="宋体" w:hAnsi="宋体" w:eastAsia="方正仿宋_GBK" w:cs="方正仿宋_GBK"/>
          <w:sz w:val="32"/>
          <w:szCs w:val="32"/>
          <w:lang w:val="zh-TW" w:eastAsia="zh-CN"/>
        </w:rPr>
        <w:t>按照《</w:t>
      </w:r>
      <w:r>
        <w:rPr>
          <w:rFonts w:hint="eastAsia" w:ascii="宋体" w:hAnsi="宋体" w:eastAsia="方正仿宋_GBK" w:cs="方正仿宋_GBK"/>
          <w:sz w:val="32"/>
          <w:szCs w:val="32"/>
          <w:lang w:val="en-US" w:eastAsia="zh-CN"/>
        </w:rPr>
        <w:t>传统中药（民族药）制剂质量标准起草说明编写细则》的要求进行撰写。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申请人及研究机构应明确内控标准是否能保障该制剂的质量可控。</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对现行版《中国药典》未收载的剂型，应在内控标准的【性状】及【检查】项中表明新剂型的外观及需检查的项目内容，同时参照《中国药典》附录对该剂型进行描述，在内控标准的末尾处定义新剂型。</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rPr>
        <w:t>（十）稳定性试验资料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将稳定性试验数据整理撰写资料，说明试验条件、试验方法、试验项目、试验结果、确定制剂的贮存条件、包装材料/容器、有效期、附相关照片及图谱。具体研究内容参见《云南省医疗机构制剂研究技术指导原则》（中药、民族药）（试行）中的《质量标准研究及稳定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在稳定性研究方面，藏药制剂如散剂、丸剂，每批放大实验的规模，散剂可以为5000克，丸剂可以为5000丸。</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rPr>
        <w:t>（十一）3批样品的自检报告书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应提供</w:t>
      </w:r>
      <w:r>
        <w:rPr>
          <w:rFonts w:hint="eastAsia" w:ascii="宋体" w:hAnsi="宋体" w:eastAsia="方正仿宋_GBK" w:cs="方正仿宋_GBK"/>
          <w:sz w:val="32"/>
          <w:szCs w:val="32"/>
        </w:rPr>
        <w:t>3批</w:t>
      </w:r>
      <w:r>
        <w:rPr>
          <w:rFonts w:hint="eastAsia" w:ascii="宋体" w:hAnsi="宋体" w:eastAsia="方正仿宋_GBK" w:cs="方正仿宋_GBK"/>
          <w:sz w:val="32"/>
          <w:szCs w:val="32"/>
          <w:lang w:eastAsia="zh-CN"/>
        </w:rPr>
        <w:t>中试或中试以上规模按内控标准进行检验的</w:t>
      </w:r>
      <w:r>
        <w:rPr>
          <w:rFonts w:hint="eastAsia" w:ascii="宋体" w:hAnsi="宋体" w:eastAsia="方正仿宋_GBK" w:cs="方正仿宋_GBK"/>
          <w:sz w:val="32"/>
          <w:szCs w:val="32"/>
        </w:rPr>
        <w:t>检验报告书。未取得《医疗机构制剂许可证》或《医疗机构制剂许可证》无相应制剂剂型许可范围的医疗机构，应当提供受委托配制单位出具的3批制剂样品的自检报告。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（十二）原、辅料的来源及质量标准，包括药材的基原及鉴定依据、前处理、炮制工艺、有无毒性等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列出辅料的来源并附质量标准复印件、生产商检验报告书复印件，所用辅料应符合药用要求。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（十三）直接接触制剂的包装材料和容器的选择依据及质量标准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阐述直接接触制剂的包装材料和容器的选择依据，结合稳定性试验，确定药包材。并附药包材的质量标准复印件。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（十四）主要药效学试验资料及文献资料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一般应撰写摘要、试验目的、试验材料、试验方法、试验结果、分析评价、参考文献等内容。具体研究内容参见《云南省医疗机构制剂研究技术指导原则》（中药、民族药）（试行）中的《临床前药效学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药效学试验应委托有资质的研究机构进行，申请人及研究机构应明确研究资料是否能支撑该制剂拟定的功能主治、用法与用量等。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藏药制剂的药效研究，以藏医药理论为指导，运用现代科学方法，制订具有藏医药特点的试验方案，根据新制剂的功能主治，选用或建立合理的试验方法，对藏药有效性评价提供科学依据。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（十五）单次给药毒性试验资料及文献资料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一般应撰写摘要、试验目的、试验材料、试验方法、试验结果、分析评价、参考文献等内容。具体研究内容参见《云南省医疗机构制剂研究技术指导原则》（中药、民族药）（试行）中的《临床前安全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单次给药毒性试验应委托有资质的研究机构进行，申请人及研究机构应明确研究资料是否能支撑该制剂拟定的用法用量、用药人群及注意事项、不良反应、禁忌等。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（十六）重复给药毒性试验资料及文献资料</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一般应撰写摘要、试验目的、试验材料、试验方法、试验结果、分析评价、参考文献等内容。具体研究内容参见《云南省医疗机构制剂研究技术指导原则》（中药、民族药）（试行）中的《临床前安全性研究技术指导原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重复给药毒性试验应委托有资质的研究机构进行，申请人及研究机构应明确研究资料是否能支撑该制剂拟定的用法用量、用药人群及注意事项、不良反应、禁忌等。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sz w:val="32"/>
          <w:szCs w:val="32"/>
          <w:lang w:eastAsia="zh-CN"/>
        </w:rPr>
        <w:t>（</w:t>
      </w:r>
      <w:r>
        <w:rPr>
          <w:rFonts w:hint="eastAsia" w:ascii="宋体" w:hAnsi="宋体" w:eastAsia="方正楷体_GBK" w:cs="方正楷体_GBK"/>
          <w:sz w:val="32"/>
          <w:szCs w:val="32"/>
        </w:rPr>
        <w:t>十七</w:t>
      </w:r>
      <w:r>
        <w:rPr>
          <w:rFonts w:hint="eastAsia" w:ascii="宋体" w:hAnsi="宋体" w:eastAsia="方正楷体_GBK" w:cs="方正楷体_GBK"/>
          <w:sz w:val="32"/>
          <w:szCs w:val="32"/>
          <w:lang w:eastAsia="zh-CN"/>
        </w:rPr>
        <w:t>）</w:t>
      </w:r>
      <w:r>
        <w:rPr>
          <w:rFonts w:hint="eastAsia" w:ascii="宋体" w:hAnsi="宋体" w:eastAsia="方正楷体_GBK" w:cs="方正楷体_GBK"/>
          <w:sz w:val="32"/>
          <w:szCs w:val="32"/>
        </w:rPr>
        <w:t>制剂处方在本医疗机构具有5年以上（含5年）使用历史的，可免报资料项目（十四）至（十六）。</w:t>
      </w:r>
      <w:r>
        <w:rPr>
          <w:rFonts w:hint="eastAsia" w:ascii="宋体" w:hAnsi="宋体" w:eastAsia="方正仿宋_GBK" w:cs="方正仿宋_GBK"/>
          <w:sz w:val="32"/>
          <w:szCs w:val="32"/>
        </w:rPr>
        <w:t>但需要报送相关证明材料，包括但不限于在本医疗机构连续使用5年以上的文字证明资料（如医师处方，科研课题记录，临床调剂记录等），并提供100例以上（含100例）相对完整的临床病历以及可靠的有关安全性及风险的分析评估报告。病例中处方组成应与备案材料相一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另外，来源于国医大师、云南省国医名师的固定处方，《四部医典》、《月王药诊》、《藏医临床札记》、《藏药方剂大全》、《藏药方剂宝库》、《医学甘露滴》、《秘决补遗》、《千万舍利》经典名方以及验方等传统工艺配制藏药制剂，可免报资料项目（十四）至（十六）。</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但有下列情形之一的，需报送资料项目（十五）、（十六）：情形一：处方中含法定标准中标识有“剧毒”“大毒”及现代毒理学证明有明确毒性的药味；情形二：处方组成含有十八反、十九畏配伍禁忌；情形三：特殊人群用药：用于儿童孕妇等特殊人群。</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sz w:val="32"/>
          <w:szCs w:val="32"/>
          <w:lang w:eastAsia="zh-CN"/>
        </w:rPr>
        <w:t>（十八）本细则所说的法定药材标准中标注为“剧毒”“大毒”药材是指各版《中国药典》、部颁标准、地方药材标准中标注为大毒（或剧毒）的药材，各级标准中药材的毒性大小分类不一致的，以毒性高的分类标准为依据。</w:t>
      </w:r>
      <w:r>
        <w:rPr>
          <w:rFonts w:hint="eastAsia" w:ascii="宋体" w:hAnsi="宋体" w:eastAsia="方正仿宋_GBK" w:cs="方正仿宋_GBK"/>
          <w:sz w:val="32"/>
          <w:szCs w:val="32"/>
        </w:rPr>
        <w:t>所有药材必须按照藏医药理论及传统制剂生产要求制定医疗机构内控炮制规范。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二、</w:t>
      </w:r>
      <w:r>
        <w:rPr>
          <w:rFonts w:hint="eastAsia" w:ascii="宋体" w:hAnsi="宋体" w:eastAsia="方正黑体_GBK" w:cs="方正黑体_GBK"/>
          <w:sz w:val="32"/>
          <w:szCs w:val="32"/>
          <w:lang w:val="zh-TW" w:eastAsia="zh-CN"/>
        </w:rPr>
        <w:t>传统藏药制剂注册转备案资料项目及技术要求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（一）《医疗机构应用传统工艺配制中药（民族药）制剂备案表》原件。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（二）制剂名称及命名依据</w:t>
      </w:r>
      <w:r>
        <w:rPr>
          <w:rFonts w:hint="eastAsia" w:ascii="宋体" w:hAnsi="宋体" w:eastAsia="方正楷体_GBK" w:cs="方正楷体_GBK"/>
          <w:sz w:val="32"/>
          <w:szCs w:val="32"/>
          <w:lang w:eastAsia="zh-CN"/>
        </w:rPr>
        <w:t>：按标准整顿后的名称进行申报，不得修改。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（三）立题目的、依据以及该品种的市场供应情况</w:t>
      </w:r>
      <w:r>
        <w:rPr>
          <w:rFonts w:hint="eastAsia" w:ascii="宋体" w:hAnsi="宋体" w:eastAsia="方正楷体_GBK" w:cs="方正楷体_GBK"/>
          <w:sz w:val="32"/>
          <w:szCs w:val="32"/>
          <w:lang w:eastAsia="zh-CN"/>
        </w:rPr>
        <w:t>：可不提供。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rPr>
        <w:t>（四）证明性文件</w:t>
      </w:r>
      <w:r>
        <w:rPr>
          <w:rFonts w:hint="eastAsia" w:ascii="宋体" w:hAnsi="宋体" w:eastAsia="方正楷体_GBK" w:cs="方正楷体_GBK"/>
          <w:sz w:val="32"/>
          <w:szCs w:val="32"/>
          <w:lang w:eastAsia="zh-CN"/>
        </w:rPr>
        <w:t>，包括：</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lang w:eastAsia="zh-CN"/>
        </w:rPr>
        <w:t>《医疗机构执业许可证》复印件、《医疗机构制剂许可证》复印件。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2.上一轮</w:t>
      </w:r>
      <w:r>
        <w:rPr>
          <w:rFonts w:hint="eastAsia" w:ascii="宋体" w:hAnsi="宋体" w:eastAsia="方正仿宋_GBK" w:cs="方正仿宋_GBK"/>
          <w:sz w:val="32"/>
          <w:szCs w:val="32"/>
          <w:lang w:eastAsia="zh-CN"/>
        </w:rPr>
        <w:t>《医疗机构制剂再注册证》复印件。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3.直接接触制剂的包装材料和容器的注册证书复印件。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rPr>
        <w:t>（五）说明书及标签设计样稿</w:t>
      </w:r>
      <w:r>
        <w:rPr>
          <w:rFonts w:hint="eastAsia" w:ascii="宋体" w:hAnsi="宋体" w:eastAsia="方正楷体_GBK" w:cs="方正楷体_GBK"/>
          <w:sz w:val="32"/>
          <w:szCs w:val="32"/>
          <w:lang w:eastAsia="zh-CN"/>
        </w:rPr>
        <w:t>：提交标准整顿后的说明书及标签样稿。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（六）处方组成、来源、理论依据及使用背景情况</w:t>
      </w:r>
      <w:r>
        <w:rPr>
          <w:rFonts w:hint="eastAsia" w:ascii="宋体" w:hAnsi="宋体" w:eastAsia="方正楷体_GBK" w:cs="方正楷体_GBK"/>
          <w:sz w:val="32"/>
          <w:szCs w:val="32"/>
          <w:lang w:eastAsia="zh-CN"/>
        </w:rPr>
        <w:t>：系统自动带出经批准的处方，不得修改。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sz w:val="32"/>
          <w:szCs w:val="32"/>
        </w:rPr>
        <w:t>（七）详细的配制工艺及工艺研究资料</w:t>
      </w:r>
      <w:r>
        <w:rPr>
          <w:rFonts w:hint="eastAsia" w:ascii="宋体" w:hAnsi="宋体" w:eastAsia="方正楷体_GBK" w:cs="方正楷体_GBK"/>
          <w:sz w:val="32"/>
          <w:szCs w:val="32"/>
          <w:lang w:eastAsia="zh-CN"/>
        </w:rPr>
        <w:t>：提交通过标准整顿后的1000个制剂单位的生产工艺。</w:t>
      </w:r>
      <w:r>
        <w:rPr>
          <w:rFonts w:hint="eastAsia" w:ascii="宋体" w:hAnsi="宋体"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（八）质量研究的试验资料及文献资料</w:t>
      </w:r>
      <w:r>
        <w:rPr>
          <w:rFonts w:hint="eastAsia" w:ascii="宋体" w:hAnsi="宋体" w:eastAsia="方正楷体_GBK" w:cs="方正楷体_GBK"/>
          <w:sz w:val="32"/>
          <w:szCs w:val="32"/>
          <w:lang w:eastAsia="zh-CN"/>
        </w:rPr>
        <w:t>：可不提供。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（九）</w:t>
      </w:r>
      <w:r>
        <w:rPr>
          <w:rFonts w:hint="eastAsia" w:ascii="宋体" w:hAnsi="宋体" w:eastAsia="方正楷体_GBK" w:cs="方正楷体_GBK"/>
          <w:sz w:val="32"/>
          <w:szCs w:val="32"/>
          <w:lang w:eastAsia="zh-CN"/>
        </w:rPr>
        <w:t>制剂</w:t>
      </w:r>
      <w:r>
        <w:rPr>
          <w:rFonts w:hint="eastAsia" w:ascii="宋体" w:hAnsi="宋体" w:eastAsia="方正楷体_GBK" w:cs="方正楷体_GBK"/>
          <w:sz w:val="32"/>
          <w:szCs w:val="32"/>
        </w:rPr>
        <w:t>内控</w:t>
      </w:r>
      <w:r>
        <w:rPr>
          <w:rFonts w:hint="eastAsia" w:ascii="宋体" w:hAnsi="宋体" w:eastAsia="方正楷体_GBK" w:cs="方正楷体_GBK"/>
          <w:sz w:val="32"/>
          <w:szCs w:val="32"/>
          <w:lang w:eastAsia="zh-CN"/>
        </w:rPr>
        <w:t>质量</w:t>
      </w:r>
      <w:r>
        <w:rPr>
          <w:rFonts w:hint="eastAsia" w:ascii="宋体" w:hAnsi="宋体" w:eastAsia="方正楷体_GBK" w:cs="方正楷体_GBK"/>
          <w:sz w:val="32"/>
          <w:szCs w:val="32"/>
        </w:rPr>
        <w:t>标准</w:t>
      </w:r>
      <w:r>
        <w:rPr>
          <w:rFonts w:hint="eastAsia" w:ascii="宋体" w:hAnsi="宋体" w:eastAsia="方正楷体_GBK" w:cs="方正楷体_GBK"/>
          <w:sz w:val="32"/>
          <w:szCs w:val="32"/>
          <w:lang w:eastAsia="zh-CN"/>
        </w:rPr>
        <w:t xml:space="preserve">：提交标准整顿后的质量标准。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（十）制剂的稳定性试验资料</w:t>
      </w:r>
      <w:r>
        <w:rPr>
          <w:rFonts w:hint="eastAsia" w:ascii="宋体" w:hAnsi="宋体" w:eastAsia="方正楷体_GBK" w:cs="方正楷体_GBK"/>
          <w:sz w:val="32"/>
          <w:szCs w:val="32"/>
          <w:lang w:eastAsia="zh-CN"/>
        </w:rPr>
        <w:t>：可不提供。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（十一）自检报告书</w:t>
      </w:r>
      <w:r>
        <w:rPr>
          <w:rFonts w:hint="eastAsia" w:ascii="宋体" w:hAnsi="宋体" w:eastAsia="方正楷体_GBK" w:cs="方正楷体_GBK"/>
          <w:sz w:val="32"/>
          <w:szCs w:val="32"/>
          <w:lang w:eastAsia="zh-CN"/>
        </w:rPr>
        <w:t>：提供</w:t>
      </w:r>
      <w:r>
        <w:rPr>
          <w:rFonts w:hint="eastAsia" w:ascii="宋体" w:hAnsi="宋体" w:eastAsia="方正楷体_GBK" w:cs="方正楷体_GBK"/>
          <w:sz w:val="32"/>
          <w:szCs w:val="32"/>
          <w:lang w:val="en-US" w:eastAsia="zh-CN"/>
        </w:rPr>
        <w:t>1批自检报告。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楷体_GBK" w:cs="方正楷体_GBK"/>
          <w:sz w:val="32"/>
          <w:szCs w:val="32"/>
        </w:rPr>
        <w:t>（十二）原、辅料的来源及质量标准，包括药材的基原及鉴定依据、前处理、炮制工艺、有无毒性等</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列出辅料的来源并附质量标准复印件、生产商检验报告书复印件，所用辅料应符合药用要求。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（十三）直接接触制剂的包装材料和容器的选择依据及质量标准</w:t>
      </w:r>
      <w:r>
        <w:rPr>
          <w:rFonts w:hint="eastAsia" w:ascii="宋体" w:hAnsi="宋体" w:eastAsia="方正楷体_GBK" w:cs="方正楷体_GBK"/>
          <w:sz w:val="32"/>
          <w:szCs w:val="32"/>
          <w:lang w:eastAsia="zh-CN"/>
        </w:rPr>
        <w:t>：</w:t>
      </w:r>
      <w:r>
        <w:rPr>
          <w:rFonts w:hint="eastAsia" w:ascii="宋体" w:hAnsi="宋体" w:eastAsia="方正楷体_GBK" w:cs="方正楷体_GBK"/>
          <w:sz w:val="32"/>
          <w:szCs w:val="32"/>
        </w:rPr>
        <w:t>附药包材的质量标准复印件。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（十四）主要药效学试验资料及文献资料</w:t>
      </w:r>
      <w:r>
        <w:rPr>
          <w:rFonts w:hint="eastAsia" w:ascii="宋体" w:hAnsi="宋体" w:eastAsia="方正楷体_GBK" w:cs="方正楷体_GBK"/>
          <w:sz w:val="32"/>
          <w:szCs w:val="32"/>
          <w:lang w:eastAsia="zh-CN"/>
        </w:rPr>
        <w:t>：可不提供。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（十五）单次给药毒性试验资料及文献资料</w:t>
      </w:r>
      <w:r>
        <w:rPr>
          <w:rFonts w:hint="eastAsia" w:ascii="宋体" w:hAnsi="宋体" w:eastAsia="方正楷体_GBK" w:cs="方正楷体_GBK"/>
          <w:sz w:val="32"/>
          <w:szCs w:val="32"/>
          <w:lang w:eastAsia="zh-CN"/>
        </w:rPr>
        <w:t>：可不提供。</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宋体" w:hAnsi="宋体" w:eastAsia="方正仿宋_GBK" w:cs="方正仿宋_GBK"/>
          <w:sz w:val="32"/>
          <w:szCs w:val="32"/>
        </w:rPr>
      </w:pPr>
      <w:r>
        <w:rPr>
          <w:rFonts w:hint="eastAsia" w:ascii="宋体" w:hAnsi="宋体" w:eastAsia="方正楷体_GBK" w:cs="方正楷体_GBK"/>
          <w:sz w:val="32"/>
          <w:szCs w:val="32"/>
        </w:rPr>
        <w:t>（十六）重复给药毒性试验资料及文献资料</w:t>
      </w:r>
      <w:r>
        <w:rPr>
          <w:rFonts w:hint="eastAsia" w:ascii="宋体" w:hAnsi="宋体" w:eastAsia="方正楷体_GBK" w:cs="方正楷体_GBK"/>
          <w:sz w:val="32"/>
          <w:szCs w:val="32"/>
          <w:lang w:eastAsia="zh-CN"/>
        </w:rPr>
        <w:t>：可不提供。</w:t>
      </w:r>
    </w:p>
    <w:p>
      <w:pPr>
        <w:rPr>
          <w:rFonts w:hint="eastAsia" w:ascii="宋体" w:hAnsi="宋体"/>
          <w:lang w:val="zh-TW" w:eastAsia="zh-CN"/>
        </w:rPr>
      </w:pPr>
      <w:r>
        <w:rPr>
          <w:rFonts w:hint="eastAsia" w:ascii="宋体" w:hAnsi="宋体"/>
          <w:lang w:val="zh-TW" w:eastAsia="zh-CN"/>
        </w:rPr>
        <w:br w:type="page"/>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zh-TW" w:eastAsia="zh-CN"/>
        </w:rPr>
        <w:t>附件</w:t>
      </w:r>
      <w:r>
        <w:rPr>
          <w:rFonts w:hint="eastAsia" w:ascii="方正黑体_GBK" w:hAnsi="方正黑体_GBK" w:eastAsia="方正黑体_GBK" w:cs="方正黑体_GBK"/>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传统中药（民族药）制剂质量标准起草说明</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编写细则</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医疗机构制剂（中药、民族药）质量标准起草说明是说明标准起草过程中，制订各个项目的理由及规定各项指标和检测方法的依据；也是对该制剂从处方、制法，以及它们的理化鉴别，质量控制，临床应用，贮藏等</w:t>
      </w:r>
      <w:r>
        <w:rPr>
          <w:rFonts w:hint="eastAsia" w:ascii="宋体" w:hAnsi="宋体" w:eastAsia="方正仿宋_GBK" w:cs="方正仿宋_GBK"/>
          <w:sz w:val="32"/>
          <w:szCs w:val="32"/>
          <w:lang w:val="en-US" w:eastAsia="zh-CN"/>
        </w:rPr>
        <w:t>方面</w:t>
      </w:r>
      <w:r>
        <w:rPr>
          <w:rFonts w:hint="eastAsia" w:ascii="宋体" w:hAnsi="宋体" w:eastAsia="方正仿宋_GBK" w:cs="方正仿宋_GBK"/>
          <w:sz w:val="32"/>
          <w:szCs w:val="32"/>
          <w:lang w:eastAsia="zh-CN"/>
        </w:rPr>
        <w:t>资料的汇总。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1.编写原则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1.1</w:t>
      </w:r>
      <w:r>
        <w:rPr>
          <w:rFonts w:hint="eastAsia" w:ascii="宋体" w:hAnsi="宋体" w:eastAsia="方正仿宋_GBK" w:cs="方正仿宋_GBK"/>
          <w:sz w:val="32"/>
          <w:szCs w:val="32"/>
          <w:lang w:eastAsia="zh-CN"/>
        </w:rPr>
        <w:t>起草说明不属于药品法规，也不是药典的注释，而是制订各个项目的说明。内容、文字，特别是名词、术语应力求与药典-致。计量单位等统一按药典“凡例”中规定要求编写。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1.2</w:t>
      </w:r>
      <w:r>
        <w:rPr>
          <w:rFonts w:hint="eastAsia" w:ascii="宋体" w:hAnsi="宋体" w:eastAsia="方正仿宋_GBK" w:cs="方正仿宋_GBK"/>
          <w:sz w:val="32"/>
          <w:szCs w:val="32"/>
          <w:lang w:eastAsia="zh-CN"/>
        </w:rPr>
        <w:t>起草说明包括理论性解释和实践工作中的经验总结。尤其是对中药的真伪鉴别及质量控制方面的经验和实验研究，即使不太成熟，但有实用意义的也可编写在内。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1.3</w:t>
      </w:r>
      <w:r>
        <w:rPr>
          <w:rFonts w:hint="eastAsia" w:ascii="宋体" w:hAnsi="宋体" w:eastAsia="方正仿宋_GBK" w:cs="方正仿宋_GBK"/>
          <w:sz w:val="32"/>
          <w:szCs w:val="32"/>
          <w:lang w:eastAsia="zh-CN"/>
        </w:rPr>
        <w:t>每一篇起草说明均应写明作者、审核人的单位、姓名、职称或职务、日期。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2.编写格式及要求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2.1</w:t>
      </w:r>
      <w:r>
        <w:rPr>
          <w:rFonts w:hint="eastAsia" w:ascii="宋体" w:hAnsi="宋体" w:eastAsia="方正仿宋_GBK" w:cs="方正仿宋_GBK"/>
          <w:sz w:val="32"/>
          <w:szCs w:val="32"/>
          <w:lang w:eastAsia="zh-CN"/>
        </w:rPr>
        <w:t>历史沿革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简要说明处方来源，包括验方、古方来源及考证，及历版标准收载、增修订情况。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2.2</w:t>
      </w:r>
      <w:r>
        <w:rPr>
          <w:rFonts w:hint="eastAsia" w:ascii="宋体" w:hAnsi="宋体" w:eastAsia="方正仿宋_GBK" w:cs="方正仿宋_GBK"/>
          <w:sz w:val="32"/>
          <w:szCs w:val="32"/>
          <w:lang w:eastAsia="zh-CN"/>
        </w:rPr>
        <w:t>【名称】应对命名依据作简要说明。曾用名及修改理由。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2.3</w:t>
      </w:r>
      <w:r>
        <w:rPr>
          <w:rFonts w:hint="eastAsia" w:ascii="宋体" w:hAnsi="宋体" w:eastAsia="方正仿宋_GBK" w:cs="方正仿宋_GBK"/>
          <w:sz w:val="32"/>
          <w:szCs w:val="32"/>
          <w:lang w:eastAsia="zh-CN"/>
        </w:rPr>
        <w:t>【处方】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2.3.1</w:t>
      </w:r>
      <w:r>
        <w:rPr>
          <w:rFonts w:hint="eastAsia" w:ascii="宋体" w:hAnsi="宋体" w:eastAsia="方正仿宋_GBK" w:cs="方正仿宋_GBK"/>
          <w:sz w:val="32"/>
          <w:szCs w:val="32"/>
          <w:lang w:eastAsia="zh-CN"/>
        </w:rPr>
        <w:t>对处方药味排列次序进行简要说明。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2.3.2</w:t>
      </w:r>
      <w:r>
        <w:rPr>
          <w:rFonts w:hint="eastAsia" w:ascii="宋体" w:hAnsi="宋体" w:eastAsia="方正仿宋_GBK" w:cs="方正仿宋_GBK"/>
          <w:sz w:val="32"/>
          <w:szCs w:val="32"/>
          <w:lang w:eastAsia="zh-CN"/>
        </w:rPr>
        <w:t>处方中各药味说明其标准收载情况及产地，写法同药典正文来源。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2.3.</w:t>
      </w:r>
      <w:r>
        <w:rPr>
          <w:rFonts w:hint="eastAsia" w:ascii="宋体" w:hAnsi="宋体" w:eastAsia="方正黑体_GBK" w:cs="方正黑体_GBK"/>
          <w:sz w:val="32"/>
          <w:szCs w:val="32"/>
          <w:lang w:val="en-US" w:eastAsia="zh-CN"/>
        </w:rPr>
        <w:t>3</w:t>
      </w:r>
      <w:r>
        <w:rPr>
          <w:rFonts w:hint="eastAsia" w:ascii="宋体" w:hAnsi="宋体" w:eastAsia="方正仿宋_GBK" w:cs="方正仿宋_GBK"/>
          <w:sz w:val="32"/>
          <w:szCs w:val="32"/>
          <w:lang w:eastAsia="zh-CN"/>
        </w:rPr>
        <w:t>处方中如有标准未收载的炮制品，应详细说明炮制方法和质量要求。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w:t>
      </w:r>
      <w:r>
        <w:rPr>
          <w:rFonts w:hint="eastAsia" w:ascii="宋体" w:hAnsi="宋体" w:eastAsia="方正仿宋_GBK" w:cs="方正仿宋_GBK"/>
          <w:sz w:val="32"/>
          <w:szCs w:val="32"/>
          <w:lang w:eastAsia="zh-CN"/>
        </w:rPr>
        <w:t>【制法】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2.4.1</w:t>
      </w:r>
      <w:r>
        <w:rPr>
          <w:rFonts w:hint="eastAsia" w:ascii="宋体" w:hAnsi="宋体" w:eastAsia="方正仿宋_GBK" w:cs="方正仿宋_GBK"/>
          <w:sz w:val="32"/>
          <w:szCs w:val="32"/>
          <w:lang w:eastAsia="zh-CN"/>
        </w:rPr>
        <w:t>列出工艺流程。包括关键工艺参数和技术指标及确定最终制备工艺及其技术条件的依据。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2.4.2</w:t>
      </w:r>
      <w:r>
        <w:rPr>
          <w:rFonts w:hint="eastAsia" w:ascii="宋体" w:hAnsi="宋体" w:eastAsia="方正仿宋_GBK" w:cs="方正仿宋_GBK"/>
          <w:sz w:val="32"/>
          <w:szCs w:val="32"/>
          <w:lang w:eastAsia="zh-CN"/>
        </w:rPr>
        <w:t>如需粉碎的药材应说明药粉粒度；药材经提取后制成清膏的应说明出膏率(干膏率)并列出相应数据；写明制成品总量。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2.4.3</w:t>
      </w:r>
      <w:r>
        <w:rPr>
          <w:rFonts w:hint="eastAsia" w:ascii="宋体" w:hAnsi="宋体" w:eastAsia="方正仿宋_GBK" w:cs="方正仿宋_GBK"/>
          <w:sz w:val="32"/>
          <w:szCs w:val="32"/>
          <w:lang w:eastAsia="zh-CN"/>
        </w:rPr>
        <w:t>说明主要辅料品种及用量,标准收载情况，药典未收载的辅料应附执行标准。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2.4.4</w:t>
      </w:r>
      <w:r>
        <w:rPr>
          <w:rFonts w:hint="eastAsia" w:ascii="宋体" w:hAnsi="宋体" w:eastAsia="方正仿宋_GBK" w:cs="方正仿宋_GBK"/>
          <w:sz w:val="32"/>
          <w:szCs w:val="32"/>
          <w:lang w:eastAsia="zh-CN"/>
        </w:rPr>
        <w:t>同一品种下收载不同规格应分别说明，如蜜丸，收载水蜜丸、小蜜丸、大蜜丸应分别说明；又如片剂，收载大片与小片、糖衣片、薄膜衣片，应分别说明；如颗粒剂有含糖颗粒、无蔗糖颗粒、含乳糖颗粒等应分别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2.4.5</w:t>
      </w:r>
      <w:r>
        <w:rPr>
          <w:rFonts w:hint="eastAsia" w:ascii="宋体" w:hAnsi="宋体" w:eastAsia="方正仿宋_GBK" w:cs="方正仿宋_GBK"/>
          <w:sz w:val="32"/>
          <w:szCs w:val="32"/>
          <w:lang w:eastAsia="zh-CN"/>
        </w:rPr>
        <w:t>制法过程中的注意事项。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2.5</w:t>
      </w:r>
      <w:r>
        <w:rPr>
          <w:rFonts w:hint="eastAsia" w:ascii="宋体" w:hAnsi="宋体" w:eastAsia="方正仿宋_GBK" w:cs="方正仿宋_GBK"/>
          <w:sz w:val="32"/>
          <w:szCs w:val="32"/>
          <w:lang w:eastAsia="zh-CN"/>
        </w:rPr>
        <w:t>【性状】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2.5.1</w:t>
      </w:r>
      <w:r>
        <w:rPr>
          <w:rFonts w:hint="eastAsia" w:ascii="宋体" w:hAnsi="宋体" w:eastAsia="方正仿宋_GBK" w:cs="方正仿宋_GBK"/>
          <w:sz w:val="32"/>
          <w:szCs w:val="32"/>
          <w:lang w:eastAsia="zh-CN"/>
        </w:rPr>
        <w:t>说明正文中性状内容拟定的依据，对性状进行修订的应说明理由。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2.5.2</w:t>
      </w:r>
      <w:r>
        <w:rPr>
          <w:rFonts w:hint="eastAsia" w:ascii="宋体" w:hAnsi="宋体" w:eastAsia="方正仿宋_GBK" w:cs="方正仿宋_GBK"/>
          <w:sz w:val="32"/>
          <w:szCs w:val="32"/>
          <w:lang w:eastAsia="zh-CN"/>
        </w:rPr>
        <w:t>对性状内容需要说明的其他问题。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2.6</w:t>
      </w:r>
      <w:r>
        <w:rPr>
          <w:rFonts w:hint="eastAsia" w:ascii="宋体" w:hAnsi="宋体" w:eastAsia="方正仿宋_GBK" w:cs="方正仿宋_GBK"/>
          <w:sz w:val="32"/>
          <w:szCs w:val="32"/>
          <w:lang w:eastAsia="zh-CN"/>
        </w:rPr>
        <w:t>【鉴别】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说明正文收载的各项鉴别试验所鉴别的药味，包括鉴别增订、修订的理由，操作中应注意事项。</w:t>
      </w:r>
      <w:r>
        <w:rPr>
          <w:rFonts w:hint="eastAsia" w:ascii="宋体" w:hAnsi="宋体" w:eastAsia="方正仿宋_GBK" w:cs="方正仿宋_GBK"/>
          <w:sz w:val="32"/>
          <w:szCs w:val="32"/>
        </w:rPr>
        <w:t>应首先对君药、臣药、贵重药、毒剧药进行鉴别研究。</w:t>
      </w:r>
      <w:r>
        <w:rPr>
          <w:rFonts w:hint="eastAsia" w:ascii="宋体" w:hAnsi="宋体" w:eastAsia="方正仿宋_GBK" w:cs="方正仿宋_GBK"/>
          <w:sz w:val="32"/>
          <w:szCs w:val="32"/>
          <w:lang w:eastAsia="zh-CN"/>
        </w:rPr>
        <w:t>所控制药味的数量尽量达到总药味数量的三分之一。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鉴别试验应提供前处理条件选择的依据和实验数据，若使用药典未收载的特殊试液应注明配制的方法及依据。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起草过程中曾做过的试验，但未列入正文的鉴别方法，也应说明试验研究方法、试验结果和未列入标准的理由。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2.6.</w:t>
      </w:r>
      <w:r>
        <w:rPr>
          <w:rFonts w:hint="eastAsia" w:ascii="宋体" w:hAnsi="宋体" w:eastAsia="方正黑体_GBK" w:cs="方正黑体_GBK"/>
          <w:sz w:val="32"/>
          <w:szCs w:val="32"/>
          <w:lang w:val="en-US" w:eastAsia="zh-CN"/>
        </w:rPr>
        <w:t>1</w:t>
      </w:r>
      <w:r>
        <w:rPr>
          <w:rFonts w:hint="eastAsia" w:ascii="宋体" w:hAnsi="宋体" w:eastAsia="方正仿宋_GBK" w:cs="方正仿宋_GBK"/>
          <w:sz w:val="32"/>
          <w:szCs w:val="32"/>
          <w:lang w:eastAsia="zh-CN"/>
        </w:rPr>
        <w:t>显微鉴别说明正文各鉴别特征所代表的药材，同时附带标尺的彩色照片。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2.6.</w:t>
      </w:r>
      <w:r>
        <w:rPr>
          <w:rFonts w:hint="eastAsia" w:ascii="宋体" w:hAnsi="宋体" w:eastAsia="方正黑体_GBK" w:cs="方正黑体_GBK"/>
          <w:sz w:val="32"/>
          <w:szCs w:val="32"/>
          <w:lang w:val="en-US" w:eastAsia="zh-CN"/>
        </w:rPr>
        <w:t>2</w:t>
      </w:r>
      <w:r>
        <w:rPr>
          <w:rFonts w:hint="eastAsia" w:ascii="宋体" w:hAnsi="宋体" w:eastAsia="方正仿宋_GBK" w:cs="方正仿宋_GBK"/>
          <w:sz w:val="32"/>
          <w:szCs w:val="32"/>
          <w:lang w:eastAsia="zh-CN"/>
        </w:rPr>
        <w:t>理化鉴别试验若非药典附录“一般鉴别试验”收载的方法，应说明鉴别反应的原理，并说明所鉴别的药味。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2.6.</w:t>
      </w:r>
      <w:r>
        <w:rPr>
          <w:rFonts w:hint="eastAsia" w:ascii="宋体" w:hAnsi="宋体" w:eastAsia="方正黑体_GBK" w:cs="方正黑体_GBK"/>
          <w:sz w:val="32"/>
          <w:szCs w:val="32"/>
          <w:lang w:val="en-US" w:eastAsia="zh-CN"/>
        </w:rPr>
        <w:t>3</w:t>
      </w:r>
      <w:r>
        <w:rPr>
          <w:rFonts w:hint="eastAsia" w:ascii="宋体" w:hAnsi="宋体" w:eastAsia="方正仿宋_GBK" w:cs="方正仿宋_GBK"/>
          <w:sz w:val="32"/>
          <w:szCs w:val="32"/>
          <w:lang w:eastAsia="zh-CN"/>
        </w:rPr>
        <w:t>色谱法应说明色谱条件的选择(如薄层色谱法的吸附剂、展开剂，显色剂的选定等)。</w:t>
      </w:r>
      <w:r>
        <w:rPr>
          <w:rFonts w:hint="eastAsia" w:ascii="宋体" w:hAnsi="宋体" w:eastAsia="方正仿宋_GBK" w:cs="方正仿宋_GBK"/>
          <w:sz w:val="32"/>
          <w:szCs w:val="32"/>
        </w:rPr>
        <w:t>使用对照物质的来源、批号等信息</w:t>
      </w:r>
      <w:r>
        <w:rPr>
          <w:rFonts w:hint="eastAsia" w:ascii="宋体" w:hAnsi="宋体" w:eastAsia="方正仿宋_GBK" w:cs="方正仿宋_GBK"/>
          <w:sz w:val="32"/>
          <w:szCs w:val="32"/>
          <w:lang w:eastAsia="zh-CN"/>
        </w:rPr>
        <w:t>。说明阴性对照溶液的制备方法，详述专属性与耐用性考察结果（</w:t>
      </w:r>
      <w:r>
        <w:rPr>
          <w:rFonts w:hint="eastAsia" w:ascii="宋体" w:hAnsi="宋体" w:eastAsia="方正仿宋_GBK" w:cs="方正仿宋_GBK"/>
          <w:sz w:val="32"/>
          <w:szCs w:val="32"/>
        </w:rPr>
        <w:t>参照现行版</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中国药典</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“药品质量标准分析方法验证指导原则”</w:t>
      </w:r>
      <w:r>
        <w:rPr>
          <w:rFonts w:hint="eastAsia" w:ascii="宋体" w:hAnsi="宋体" w:eastAsia="方正仿宋_GBK" w:cs="方正仿宋_GBK"/>
          <w:sz w:val="32"/>
          <w:szCs w:val="32"/>
          <w:lang w:eastAsia="zh-CN"/>
        </w:rPr>
        <w:t>），并附彩色照片或色谱图。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TLC鉴别照片中应有供试品(至少3个批号)、对照品或对照药材(多来源者应包括所有来源的对照药材)、阴性样品等。编辑文本时在图像外空白处标记供试品、对照品或对照药材、阴性等编号，以及展开时温度、湿度、点样量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2.7</w:t>
      </w:r>
      <w:r>
        <w:rPr>
          <w:rFonts w:hint="eastAsia" w:ascii="宋体" w:hAnsi="宋体" w:eastAsia="方正仿宋_GBK" w:cs="方正仿宋_GBK"/>
          <w:sz w:val="32"/>
          <w:szCs w:val="32"/>
          <w:lang w:eastAsia="zh-CN"/>
        </w:rPr>
        <w:t>【检查】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2.7.1</w:t>
      </w:r>
      <w:r>
        <w:rPr>
          <w:rFonts w:hint="eastAsia" w:ascii="宋体" w:hAnsi="宋体" w:eastAsia="方正仿宋_GBK" w:cs="方正仿宋_GBK"/>
          <w:sz w:val="32"/>
          <w:szCs w:val="32"/>
          <w:lang w:eastAsia="zh-CN"/>
        </w:rPr>
        <w:t>对药典通则规定以外的检查项目除说明制定理由，还要说明其限度拟定的理由。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2.7.2</w:t>
      </w:r>
      <w:r>
        <w:rPr>
          <w:rFonts w:hint="eastAsia" w:ascii="宋体" w:hAnsi="宋体" w:eastAsia="方正仿宋_GBK" w:cs="方正仿宋_GBK"/>
          <w:sz w:val="32"/>
          <w:szCs w:val="32"/>
          <w:lang w:eastAsia="zh-CN"/>
        </w:rPr>
        <w:t>所有检查项目均要列出实验数据。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2.7.3</w:t>
      </w:r>
      <w:r>
        <w:rPr>
          <w:rFonts w:hint="eastAsia" w:ascii="宋体" w:hAnsi="宋体" w:eastAsia="方正仿宋_GBK" w:cs="方正仿宋_GBK"/>
          <w:sz w:val="32"/>
          <w:szCs w:val="32"/>
          <w:lang w:eastAsia="zh-CN"/>
        </w:rPr>
        <w:t>对于处方中的药味在现行标准包含安全性指标考察的项目（例如：真菌毒素、二氧化硫残留量、农药残留量、重金属及有害元素等），建议对制剂的该项目进行考察试验，并说明试验研究方法、结果，及该检查项列入或不列入质量标准正文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2.8</w:t>
      </w:r>
      <w:r>
        <w:rPr>
          <w:rFonts w:hint="eastAsia" w:ascii="宋体" w:hAnsi="宋体" w:eastAsia="方正仿宋_GBK" w:cs="方正仿宋_GBK"/>
          <w:sz w:val="32"/>
          <w:szCs w:val="32"/>
          <w:lang w:eastAsia="zh-CN"/>
        </w:rPr>
        <w:t>【含量测定】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2.8.1</w:t>
      </w:r>
      <w:r>
        <w:rPr>
          <w:rFonts w:hint="eastAsia" w:ascii="宋体" w:hAnsi="宋体" w:eastAsia="方正仿宋_GBK" w:cs="方正仿宋_GBK"/>
          <w:sz w:val="32"/>
          <w:szCs w:val="32"/>
          <w:lang w:eastAsia="zh-CN"/>
        </w:rPr>
        <w:t>说明含量测定所测药味和成分选定的理由及测定方法选定的依据。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2.8.2</w:t>
      </w:r>
      <w:r>
        <w:rPr>
          <w:rFonts w:hint="eastAsia" w:ascii="宋体" w:hAnsi="宋体" w:eastAsia="方正仿宋_GBK" w:cs="方正仿宋_GBK"/>
          <w:sz w:val="32"/>
          <w:szCs w:val="32"/>
          <w:lang w:eastAsia="zh-CN"/>
        </w:rPr>
        <w:t>测定方法的原理及其研究资料(包括各项实验条件选择的依据及方法验证的数据与图谱，如干扰成分的去除，阴性对照试验情况以及方法的专属性与可行性，按《中国药典》“中药质量标准分析方法验证指导原则”的要求，列出方法学考察的全部研究资料，包括准确度、精密度、专属性、线性、范围、耐用性等考察项目的试验方法、实验数据、结果结论等)。说明含量限度拟定的依据。</w:t>
      </w:r>
      <w:r>
        <w:rPr>
          <w:rFonts w:hint="eastAsia" w:ascii="宋体" w:hAnsi="宋体" w:eastAsia="方正仿宋_GBK" w:cs="方正仿宋_GBK"/>
          <w:sz w:val="32"/>
          <w:szCs w:val="32"/>
        </w:rPr>
        <w:t>使用对照物质的来源、批号等信息</w:t>
      </w:r>
      <w:r>
        <w:rPr>
          <w:rFonts w:hint="eastAsia" w:ascii="宋体" w:hAnsi="宋体" w:eastAsia="方正仿宋_GBK" w:cs="方正仿宋_GBK"/>
          <w:sz w:val="32"/>
          <w:szCs w:val="32"/>
          <w:lang w:eastAsia="zh-CN"/>
        </w:rPr>
        <w:t>，并附色谱图。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所附供试品色谱图中，被测成分峰的峰高应为色谱量程的1/3至2/3之间，至少应记录至杂质峰完全出来或主峰保留时间三倍以上，在色谱图上标明各色谱峰对应的已知组分或代号。对照品和阴性样品色谱图应与供试品采用相同的标尺，如果阴性色谱峰较供试品色谱峰缺失过多，需解释原因，必要时附药材或溶剂峰的色谱图。HPLC 测定波长选择图若为UV最大吸收扫描图，一般提供对照品的即可。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2.8.3</w:t>
      </w:r>
      <w:r>
        <w:rPr>
          <w:rFonts w:hint="eastAsia" w:ascii="宋体" w:hAnsi="宋体" w:eastAsia="方正仿宋_GBK" w:cs="方正仿宋_GBK"/>
          <w:sz w:val="32"/>
          <w:szCs w:val="32"/>
          <w:lang w:eastAsia="zh-CN"/>
        </w:rPr>
        <w:t>起草过程中所进行的含量测定研究，若未列入标准正文，也应详尽地记述于起草说明中。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2.9</w:t>
      </w:r>
      <w:r>
        <w:rPr>
          <w:rFonts w:hint="eastAsia" w:ascii="宋体" w:hAnsi="宋体" w:eastAsia="方正仿宋_GBK" w:cs="方正仿宋_GBK"/>
          <w:sz w:val="32"/>
          <w:szCs w:val="32"/>
          <w:lang w:eastAsia="zh-CN"/>
        </w:rPr>
        <w:t>【功能与主治】简要说明制订功能与主治项的理由。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2.10</w:t>
      </w:r>
      <w:r>
        <w:rPr>
          <w:rFonts w:hint="eastAsia" w:ascii="宋体" w:hAnsi="宋体" w:eastAsia="方正仿宋_GBK" w:cs="方正仿宋_GBK"/>
          <w:sz w:val="32"/>
          <w:szCs w:val="32"/>
          <w:lang w:eastAsia="zh-CN"/>
        </w:rPr>
        <w:t>【用法与用量】简要说明制订用法与用量项的理由。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2.11</w:t>
      </w:r>
      <w:r>
        <w:rPr>
          <w:rFonts w:hint="eastAsia" w:ascii="宋体" w:hAnsi="宋体" w:eastAsia="方正仿宋_GBK" w:cs="方正仿宋_GBK"/>
          <w:sz w:val="32"/>
          <w:szCs w:val="32"/>
          <w:lang w:eastAsia="zh-CN"/>
        </w:rPr>
        <w:t>【注意】简要说明制订注意事项的理由。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2.12</w:t>
      </w:r>
      <w:r>
        <w:rPr>
          <w:rFonts w:hint="eastAsia" w:ascii="宋体" w:hAnsi="宋体" w:eastAsia="方正仿宋_GBK" w:cs="方正仿宋_GBK"/>
          <w:sz w:val="32"/>
          <w:szCs w:val="32"/>
          <w:lang w:eastAsia="zh-CN"/>
        </w:rPr>
        <w:t>【规格】说明规格拟定的依据，对不合理规格删除的理由，新增修订规格必须予以说明并附证明性文件。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黑体_GBK" w:cs="方正黑体_GBK"/>
          <w:sz w:val="32"/>
          <w:szCs w:val="32"/>
          <w:lang w:eastAsia="zh-CN"/>
        </w:rPr>
        <w:t>2.13</w:t>
      </w:r>
      <w:r>
        <w:rPr>
          <w:rFonts w:hint="eastAsia" w:ascii="宋体" w:hAnsi="宋体" w:eastAsia="方正仿宋_GBK" w:cs="方正仿宋_GBK"/>
          <w:sz w:val="32"/>
          <w:szCs w:val="32"/>
          <w:lang w:eastAsia="zh-CN"/>
        </w:rPr>
        <w:t>【贮藏】简要说明规定贮存条件的理由；需特殊贮存条件的应有数据说明该特殊条件设定的必要性。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Theme="majorEastAsia" w:cstheme="majorEastAsia"/>
          <w:sz w:val="32"/>
          <w:szCs w:val="32"/>
          <w:lang w:eastAsia="zh-CN"/>
        </w:rPr>
      </w:pPr>
      <w:r>
        <w:rPr>
          <w:rFonts w:hint="eastAsia" w:ascii="宋体" w:hAnsi="宋体" w:eastAsia="方正黑体_GBK" w:cs="方正黑体_GBK"/>
          <w:sz w:val="32"/>
          <w:szCs w:val="32"/>
          <w:lang w:eastAsia="zh-CN"/>
        </w:rPr>
        <w:t>2.1</w:t>
      </w:r>
      <w:r>
        <w:rPr>
          <w:rFonts w:hint="eastAsia" w:ascii="宋体" w:hAnsi="宋体" w:eastAsia="方正黑体_GBK" w:cs="方正黑体_GBK"/>
          <w:sz w:val="32"/>
          <w:szCs w:val="32"/>
          <w:lang w:val="en-US" w:eastAsia="zh-CN"/>
        </w:rPr>
        <w:t>4</w:t>
      </w:r>
      <w:r>
        <w:rPr>
          <w:rFonts w:hint="eastAsia" w:ascii="宋体" w:hAnsi="宋体" w:eastAsia="方正仿宋_GBK" w:cs="方正仿宋_GBK"/>
          <w:sz w:val="32"/>
          <w:szCs w:val="32"/>
          <w:lang w:eastAsia="zh-CN"/>
        </w:rPr>
        <w:t>讨论</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eastAsia="zh-CN"/>
        </w:rPr>
        <w:t>本标准研究过程中尚存在的问题，提出今后进一步研究完善的建议。</w:t>
      </w:r>
    </w:p>
    <w:p>
      <w:pPr>
        <w:rPr>
          <w:rFonts w:ascii="宋体" w:hAnsi="宋体" w:eastAsia="宋体" w:cs="宋体"/>
          <w:b/>
          <w:bCs/>
          <w:kern w:val="0"/>
          <w:sz w:val="32"/>
          <w:szCs w:val="32"/>
          <w:lang w:val="zh-CN"/>
        </w:rPr>
      </w:pPr>
      <w:r>
        <w:rPr>
          <w:rFonts w:ascii="宋体" w:hAnsi="宋体" w:eastAsia="宋体" w:cs="宋体"/>
          <w:b/>
          <w:bCs/>
          <w:kern w:val="0"/>
          <w:sz w:val="32"/>
          <w:szCs w:val="32"/>
          <w:lang w:val="zh-CN"/>
        </w:rPr>
        <w:br w:type="page"/>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zh-CN" w:eastAsia="zh-CN"/>
        </w:rPr>
        <w:t>附件</w:t>
      </w:r>
      <w:r>
        <w:rPr>
          <w:rFonts w:hint="eastAsia" w:ascii="方正黑体_GBK" w:hAnsi="方正黑体_GBK" w:eastAsia="方正黑体_GBK" w:cs="方正黑体_GBK"/>
          <w:sz w:val="32"/>
          <w:szCs w:val="32"/>
          <w:lang w:val="en-US" w:eastAsia="zh-CN"/>
        </w:rPr>
        <w:t>5</w:t>
      </w:r>
    </w:p>
    <w:p>
      <w:pPr>
        <w:adjustRightInd w:val="0"/>
        <w:snapToGrid w:val="0"/>
        <w:spacing w:afterLines="50"/>
        <w:jc w:val="center"/>
        <w:rPr>
          <w:rFonts w:ascii="宋体" w:hAnsi="宋体" w:eastAsia="方正小标宋简体"/>
          <w:bCs/>
          <w:sz w:val="32"/>
          <w:szCs w:val="32"/>
        </w:rPr>
      </w:pPr>
      <w:r>
        <w:rPr>
          <w:rFonts w:hint="eastAsia" w:ascii="宋体" w:hAnsi="宋体" w:eastAsia="方正小标宋简体"/>
          <w:bCs/>
          <w:sz w:val="32"/>
          <w:szCs w:val="32"/>
        </w:rPr>
        <w:t>取消备案申请表</w:t>
      </w:r>
    </w:p>
    <w:tbl>
      <w:tblPr>
        <w:tblStyle w:val="8"/>
        <w:tblW w:w="9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443"/>
        <w:gridCol w:w="245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2077" w:type="dxa"/>
            <w:tcBorders>
              <w:top w:val="single" w:color="auto" w:sz="8" w:space="0"/>
              <w:left w:val="single" w:color="auto" w:sz="8" w:space="0"/>
            </w:tcBorders>
            <w:vAlign w:val="center"/>
          </w:tcPr>
          <w:p>
            <w:pPr>
              <w:snapToGrid w:val="0"/>
              <w:jc w:val="center"/>
              <w:rPr>
                <w:rFonts w:ascii="宋体" w:hAnsi="宋体"/>
                <w:sz w:val="28"/>
                <w:szCs w:val="28"/>
              </w:rPr>
            </w:pPr>
            <w:r>
              <w:rPr>
                <w:rFonts w:hint="eastAsia" w:ascii="宋体" w:hAnsi="宋体"/>
                <w:sz w:val="24"/>
              </w:rPr>
              <w:t xml:space="preserve">                                  </w:t>
            </w:r>
            <w:r>
              <w:rPr>
                <w:rFonts w:hint="eastAsia" w:ascii="宋体" w:hAnsi="宋体"/>
                <w:sz w:val="28"/>
                <w:szCs w:val="28"/>
              </w:rPr>
              <w:t>申请内容</w:t>
            </w:r>
          </w:p>
        </w:tc>
        <w:tc>
          <w:tcPr>
            <w:tcW w:w="7708" w:type="dxa"/>
            <w:gridSpan w:val="3"/>
            <w:tcBorders>
              <w:top w:val="single" w:color="auto" w:sz="8" w:space="0"/>
              <w:right w:val="single" w:color="auto" w:sz="8" w:space="0"/>
            </w:tcBorders>
            <w:vAlign w:val="center"/>
          </w:tcPr>
          <w:p>
            <w:pPr>
              <w:snapToGrid w:val="0"/>
              <w:ind w:firstLine="560" w:firstLineChars="200"/>
              <w:jc w:val="left"/>
              <w:rPr>
                <w:rFonts w:ascii="宋体" w:hAnsi="宋体"/>
                <w:sz w:val="28"/>
                <w:szCs w:val="28"/>
              </w:rPr>
            </w:pPr>
          </w:p>
          <w:p>
            <w:pPr>
              <w:snapToGrid w:val="0"/>
              <w:ind w:firstLine="560" w:firstLineChars="200"/>
              <w:jc w:val="left"/>
              <w:rPr>
                <w:rFonts w:ascii="宋体" w:hAnsi="宋体"/>
                <w:sz w:val="28"/>
                <w:szCs w:val="28"/>
              </w:rPr>
            </w:pPr>
            <w:r>
              <w:rPr>
                <w:rFonts w:hint="eastAsia" w:ascii="宋体" w:hAnsi="宋体"/>
                <w:sz w:val="28"/>
                <w:szCs w:val="28"/>
              </w:rPr>
              <w:t>我单位申请取消</w:t>
            </w:r>
            <w:r>
              <w:rPr>
                <w:rFonts w:hint="eastAsia" w:ascii="宋体" w:hAnsi="宋体"/>
                <w:sz w:val="28"/>
                <w:szCs w:val="28"/>
                <w:u w:val="single"/>
              </w:rPr>
              <w:t xml:space="preserve">（制剂名称）  </w:t>
            </w:r>
            <w:r>
              <w:rPr>
                <w:rFonts w:hint="eastAsia" w:ascii="宋体" w:hAnsi="宋体"/>
                <w:sz w:val="28"/>
                <w:szCs w:val="28"/>
              </w:rPr>
              <w:t>等</w:t>
            </w:r>
            <w:r>
              <w:rPr>
                <w:rFonts w:hint="eastAsia" w:ascii="宋体" w:hAnsi="宋体"/>
                <w:sz w:val="28"/>
                <w:szCs w:val="28"/>
                <w:u w:val="single"/>
              </w:rPr>
              <w:t xml:space="preserve">      </w:t>
            </w:r>
            <w:r>
              <w:rPr>
                <w:rFonts w:hint="eastAsia" w:ascii="宋体" w:hAnsi="宋体"/>
                <w:sz w:val="28"/>
                <w:szCs w:val="28"/>
              </w:rPr>
              <w:t>个传统中药制剂备案号，详见附件。</w:t>
            </w:r>
          </w:p>
          <w:p>
            <w:pPr>
              <w:snapToGrid w:val="0"/>
              <w:ind w:firstLine="560" w:firstLineChars="200"/>
              <w:jc w:val="left"/>
              <w:rPr>
                <w:rFonts w:ascii="宋体" w:hAnsi="宋体"/>
                <w:sz w:val="28"/>
                <w:szCs w:val="28"/>
              </w:rPr>
            </w:pPr>
          </w:p>
          <w:p>
            <w:pPr>
              <w:snapToGrid w:val="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2077" w:type="dxa"/>
            <w:tcBorders>
              <w:left w:val="single" w:color="auto" w:sz="8" w:space="0"/>
              <w:right w:val="single" w:color="auto" w:sz="8" w:space="0"/>
            </w:tcBorders>
            <w:vAlign w:val="center"/>
          </w:tcPr>
          <w:p>
            <w:pPr>
              <w:snapToGrid w:val="0"/>
              <w:jc w:val="center"/>
              <w:rPr>
                <w:rFonts w:ascii="宋体" w:hAnsi="宋体"/>
                <w:sz w:val="28"/>
                <w:szCs w:val="28"/>
              </w:rPr>
            </w:pPr>
            <w:r>
              <w:rPr>
                <w:rFonts w:hint="eastAsia" w:ascii="宋体" w:hAnsi="宋体"/>
                <w:sz w:val="28"/>
                <w:szCs w:val="28"/>
              </w:rPr>
              <w:t>申请取消理由</w:t>
            </w:r>
          </w:p>
        </w:tc>
        <w:tc>
          <w:tcPr>
            <w:tcW w:w="7708" w:type="dxa"/>
            <w:gridSpan w:val="3"/>
            <w:tcBorders>
              <w:left w:val="single" w:color="auto" w:sz="8" w:space="0"/>
              <w:right w:val="single" w:color="auto" w:sz="8" w:space="0"/>
            </w:tcBorders>
            <w:vAlign w:val="center"/>
          </w:tcPr>
          <w:p>
            <w:pPr>
              <w:snapToGrid w:val="0"/>
              <w:jc w:val="center"/>
              <w:rPr>
                <w:rFonts w:ascii="宋体" w:hAnsi="宋体"/>
                <w:sz w:val="28"/>
                <w:szCs w:val="28"/>
              </w:rPr>
            </w:pPr>
          </w:p>
          <w:p>
            <w:pPr>
              <w:snapToGrid w:val="0"/>
              <w:jc w:val="center"/>
              <w:rPr>
                <w:rFonts w:ascii="宋体" w:hAnsi="宋体"/>
                <w:sz w:val="28"/>
                <w:szCs w:val="28"/>
              </w:rPr>
            </w:pPr>
          </w:p>
          <w:p>
            <w:pPr>
              <w:snapToGrid w:val="0"/>
              <w:jc w:val="center"/>
              <w:rPr>
                <w:rFonts w:ascii="宋体" w:hAnsi="宋体"/>
                <w:sz w:val="28"/>
                <w:szCs w:val="28"/>
              </w:rPr>
            </w:pPr>
          </w:p>
          <w:p>
            <w:pPr>
              <w:snapToGrid w:val="0"/>
              <w:jc w:val="center"/>
              <w:rPr>
                <w:rFonts w:ascii="宋体" w:hAnsi="宋体"/>
                <w:sz w:val="28"/>
                <w:szCs w:val="28"/>
              </w:rPr>
            </w:pPr>
          </w:p>
          <w:p>
            <w:pPr>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520" w:type="dxa"/>
            <w:gridSpan w:val="2"/>
            <w:tcBorders>
              <w:left w:val="single" w:color="auto" w:sz="8" w:space="0"/>
              <w:right w:val="single" w:color="auto" w:sz="8" w:space="0"/>
            </w:tcBorders>
            <w:shd w:val="clear" w:color="auto" w:fill="auto"/>
            <w:vAlign w:val="center"/>
          </w:tcPr>
          <w:p>
            <w:pPr>
              <w:snapToGrid w:val="0"/>
              <w:jc w:val="left"/>
              <w:rPr>
                <w:rFonts w:ascii="宋体" w:hAnsi="宋体"/>
                <w:sz w:val="28"/>
                <w:szCs w:val="28"/>
              </w:rPr>
            </w:pPr>
            <w:r>
              <w:rPr>
                <w:rFonts w:hint="eastAsia" w:ascii="宋体" w:hAnsi="宋体"/>
                <w:sz w:val="28"/>
                <w:szCs w:val="28"/>
              </w:rPr>
              <w:t>医疗机构名称</w:t>
            </w:r>
          </w:p>
        </w:tc>
        <w:tc>
          <w:tcPr>
            <w:tcW w:w="5265" w:type="dxa"/>
            <w:gridSpan w:val="2"/>
            <w:tcBorders>
              <w:right w:val="single" w:color="auto" w:sz="8" w:space="0"/>
            </w:tcBorders>
            <w:shd w:val="clear" w:color="auto" w:fill="auto"/>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20" w:type="dxa"/>
            <w:gridSpan w:val="2"/>
            <w:tcBorders>
              <w:left w:val="single" w:color="auto" w:sz="8" w:space="0"/>
              <w:right w:val="single" w:color="auto" w:sz="8" w:space="0"/>
            </w:tcBorders>
            <w:shd w:val="clear" w:color="auto" w:fill="auto"/>
            <w:vAlign w:val="center"/>
          </w:tcPr>
          <w:p>
            <w:pPr>
              <w:snapToGrid w:val="0"/>
              <w:jc w:val="left"/>
              <w:rPr>
                <w:rFonts w:ascii="宋体" w:hAnsi="宋体"/>
                <w:sz w:val="28"/>
                <w:szCs w:val="28"/>
              </w:rPr>
            </w:pPr>
            <w:r>
              <w:rPr>
                <w:rFonts w:hint="eastAsia" w:ascii="宋体" w:hAnsi="宋体"/>
                <w:sz w:val="28"/>
                <w:szCs w:val="28"/>
              </w:rPr>
              <w:t>医疗机构地址</w:t>
            </w:r>
          </w:p>
        </w:tc>
        <w:tc>
          <w:tcPr>
            <w:tcW w:w="5265" w:type="dxa"/>
            <w:gridSpan w:val="2"/>
            <w:tcBorders>
              <w:right w:val="single" w:color="auto" w:sz="8" w:space="0"/>
            </w:tcBorders>
            <w:shd w:val="clear" w:color="auto" w:fill="auto"/>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77" w:type="dxa"/>
            <w:tcBorders>
              <w:left w:val="single" w:color="auto" w:sz="8" w:space="0"/>
            </w:tcBorders>
            <w:vAlign w:val="center"/>
          </w:tcPr>
          <w:p>
            <w:pPr>
              <w:snapToGrid w:val="0"/>
              <w:jc w:val="center"/>
              <w:rPr>
                <w:rFonts w:ascii="宋体" w:hAnsi="宋体"/>
                <w:sz w:val="28"/>
                <w:szCs w:val="28"/>
              </w:rPr>
            </w:pPr>
            <w:r>
              <w:rPr>
                <w:rFonts w:hint="eastAsia" w:ascii="宋体" w:hAnsi="宋体"/>
                <w:sz w:val="28"/>
                <w:szCs w:val="28"/>
              </w:rPr>
              <w:t>联系人</w:t>
            </w:r>
          </w:p>
        </w:tc>
        <w:tc>
          <w:tcPr>
            <w:tcW w:w="2443" w:type="dxa"/>
            <w:tcBorders>
              <w:right w:val="single" w:color="auto" w:sz="8" w:space="0"/>
            </w:tcBorders>
            <w:vAlign w:val="center"/>
          </w:tcPr>
          <w:p>
            <w:pPr>
              <w:snapToGrid w:val="0"/>
              <w:rPr>
                <w:rFonts w:ascii="宋体" w:hAnsi="宋体"/>
                <w:sz w:val="28"/>
                <w:szCs w:val="28"/>
              </w:rPr>
            </w:pPr>
          </w:p>
        </w:tc>
        <w:tc>
          <w:tcPr>
            <w:tcW w:w="2458" w:type="dxa"/>
            <w:tcBorders>
              <w:right w:val="single" w:color="auto" w:sz="8" w:space="0"/>
            </w:tcBorders>
            <w:vAlign w:val="center"/>
          </w:tcPr>
          <w:p>
            <w:pPr>
              <w:snapToGrid w:val="0"/>
              <w:jc w:val="center"/>
              <w:rPr>
                <w:rFonts w:ascii="宋体" w:hAnsi="宋体"/>
                <w:sz w:val="28"/>
                <w:szCs w:val="28"/>
              </w:rPr>
            </w:pPr>
            <w:r>
              <w:rPr>
                <w:rFonts w:hint="eastAsia" w:ascii="宋体" w:hAnsi="宋体"/>
                <w:sz w:val="28"/>
                <w:szCs w:val="28"/>
              </w:rPr>
              <w:t>联系电话</w:t>
            </w:r>
          </w:p>
        </w:tc>
        <w:tc>
          <w:tcPr>
            <w:tcW w:w="2807" w:type="dxa"/>
            <w:tcBorders>
              <w:right w:val="single" w:color="auto" w:sz="8" w:space="0"/>
            </w:tcBorders>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2077" w:type="dxa"/>
            <w:tcBorders>
              <w:left w:val="single" w:color="auto" w:sz="8" w:space="0"/>
            </w:tcBorders>
            <w:vAlign w:val="center"/>
          </w:tcPr>
          <w:p>
            <w:pPr>
              <w:snapToGrid w:val="0"/>
              <w:jc w:val="center"/>
              <w:rPr>
                <w:rFonts w:ascii="宋体" w:hAnsi="宋体"/>
                <w:sz w:val="28"/>
                <w:szCs w:val="28"/>
              </w:rPr>
            </w:pPr>
            <w:r>
              <w:rPr>
                <w:rFonts w:hint="eastAsia" w:ascii="宋体" w:hAnsi="宋体"/>
                <w:sz w:val="28"/>
                <w:szCs w:val="28"/>
              </w:rPr>
              <w:t>法人代表</w:t>
            </w:r>
          </w:p>
        </w:tc>
        <w:tc>
          <w:tcPr>
            <w:tcW w:w="7708" w:type="dxa"/>
            <w:gridSpan w:val="3"/>
            <w:tcBorders>
              <w:right w:val="single" w:color="auto" w:sz="8" w:space="0"/>
            </w:tcBorders>
            <w:vAlign w:val="center"/>
          </w:tcPr>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p>
          <w:p>
            <w:pPr>
              <w:snapToGrid w:val="0"/>
              <w:ind w:firstLine="3080" w:firstLineChars="1100"/>
              <w:rPr>
                <w:rFonts w:ascii="宋体" w:hAnsi="宋体"/>
                <w:sz w:val="28"/>
                <w:szCs w:val="28"/>
              </w:rPr>
            </w:pPr>
            <w:r>
              <w:rPr>
                <w:rFonts w:hint="eastAsia" w:ascii="宋体" w:hAnsi="宋体"/>
                <w:sz w:val="28"/>
                <w:szCs w:val="28"/>
              </w:rPr>
              <w:t>（签字及公章）</w:t>
            </w:r>
          </w:p>
          <w:p>
            <w:pPr>
              <w:snapToGrid w:val="0"/>
              <w:ind w:firstLine="2520" w:firstLineChars="900"/>
              <w:rPr>
                <w:rFonts w:ascii="宋体" w:hAnsi="宋体"/>
                <w:sz w:val="28"/>
                <w:szCs w:val="28"/>
              </w:rPr>
            </w:pPr>
            <w:r>
              <w:rPr>
                <w:rFonts w:hint="eastAsia" w:ascii="宋体" w:hAnsi="宋体"/>
                <w:sz w:val="28"/>
                <w:szCs w:val="2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6" w:hRule="atLeast"/>
          <w:jc w:val="center"/>
        </w:trPr>
        <w:tc>
          <w:tcPr>
            <w:tcW w:w="2077" w:type="dxa"/>
            <w:tcBorders>
              <w:left w:val="single" w:color="auto" w:sz="8" w:space="0"/>
            </w:tcBorders>
            <w:vAlign w:val="center"/>
          </w:tcPr>
          <w:p>
            <w:pPr>
              <w:snapToGrid w:val="0"/>
              <w:jc w:val="center"/>
              <w:rPr>
                <w:rFonts w:ascii="宋体" w:hAnsi="宋体"/>
                <w:sz w:val="28"/>
                <w:szCs w:val="28"/>
              </w:rPr>
            </w:pPr>
            <w:r>
              <w:rPr>
                <w:rFonts w:hint="eastAsia" w:ascii="宋体" w:hAnsi="宋体"/>
                <w:sz w:val="28"/>
                <w:szCs w:val="28"/>
              </w:rPr>
              <w:t>辖区区局（直属分局）审查意见</w:t>
            </w:r>
          </w:p>
        </w:tc>
        <w:tc>
          <w:tcPr>
            <w:tcW w:w="7708" w:type="dxa"/>
            <w:gridSpan w:val="3"/>
            <w:tcBorders>
              <w:right w:val="single" w:color="auto" w:sz="8" w:space="0"/>
            </w:tcBorders>
            <w:vAlign w:val="center"/>
          </w:tcPr>
          <w:p>
            <w:pPr>
              <w:snapToGrid w:val="0"/>
              <w:rPr>
                <w:rFonts w:ascii="宋体" w:hAnsi="宋体"/>
                <w:sz w:val="28"/>
                <w:szCs w:val="28"/>
              </w:rPr>
            </w:pPr>
          </w:p>
          <w:p>
            <w:pPr>
              <w:snapToGrid w:val="0"/>
              <w:rPr>
                <w:rFonts w:ascii="宋体" w:hAnsi="宋体"/>
                <w:sz w:val="28"/>
                <w:szCs w:val="28"/>
              </w:rPr>
            </w:pPr>
          </w:p>
          <w:p>
            <w:pPr>
              <w:snapToGrid w:val="0"/>
              <w:rPr>
                <w:rFonts w:ascii="宋体" w:hAnsi="宋体"/>
                <w:sz w:val="28"/>
                <w:szCs w:val="28"/>
              </w:rPr>
            </w:pPr>
          </w:p>
          <w:p>
            <w:pPr>
              <w:snapToGrid w:val="0"/>
              <w:ind w:firstLine="2660" w:firstLineChars="950"/>
              <w:rPr>
                <w:rFonts w:ascii="宋体" w:hAnsi="宋体"/>
                <w:sz w:val="28"/>
                <w:szCs w:val="28"/>
              </w:rPr>
            </w:pPr>
            <w:r>
              <w:rPr>
                <w:rFonts w:hint="eastAsia" w:ascii="宋体" w:hAnsi="宋体"/>
                <w:sz w:val="28"/>
                <w:szCs w:val="28"/>
              </w:rPr>
              <w:t>单位名称：</w:t>
            </w:r>
          </w:p>
          <w:p>
            <w:pPr>
              <w:snapToGrid w:val="0"/>
              <w:ind w:firstLine="2660" w:firstLineChars="950"/>
              <w:rPr>
                <w:rFonts w:ascii="宋体" w:hAnsi="宋体"/>
                <w:sz w:val="28"/>
                <w:szCs w:val="28"/>
              </w:rPr>
            </w:pPr>
            <w:r>
              <w:rPr>
                <w:rFonts w:hint="eastAsia" w:ascii="宋体" w:hAnsi="宋体"/>
                <w:sz w:val="28"/>
                <w:szCs w:val="28"/>
              </w:rPr>
              <w:t xml:space="preserve">日期：      年   月   日     </w:t>
            </w:r>
          </w:p>
          <w:p>
            <w:pPr>
              <w:snapToGrid w:val="0"/>
              <w:ind w:firstLine="3360" w:firstLineChars="1200"/>
              <w:rPr>
                <w:rFonts w:ascii="宋体" w:hAnsi="宋体"/>
                <w:sz w:val="28"/>
                <w:szCs w:val="28"/>
              </w:rPr>
            </w:pPr>
            <w:r>
              <w:rPr>
                <w:rFonts w:hint="eastAsia" w:ascii="宋体" w:hAnsi="宋体"/>
                <w:sz w:val="28"/>
                <w:szCs w:val="28"/>
              </w:rPr>
              <w:t>（单位公章）</w:t>
            </w:r>
          </w:p>
          <w:p>
            <w:pPr>
              <w:snapToGrid w:val="0"/>
              <w:ind w:firstLine="3360" w:firstLineChars="1200"/>
              <w:rPr>
                <w:rFonts w:ascii="宋体" w:hAnsi="宋体"/>
                <w:sz w:val="28"/>
                <w:szCs w:val="28"/>
              </w:rPr>
            </w:pPr>
          </w:p>
          <w:p>
            <w:pPr>
              <w:snapToGrid w:val="0"/>
              <w:rPr>
                <w:rFonts w:ascii="宋体" w:hAnsi="宋体"/>
                <w:sz w:val="28"/>
                <w:szCs w:val="28"/>
              </w:rPr>
            </w:pPr>
            <w:r>
              <w:rPr>
                <w:rFonts w:hint="eastAsia" w:ascii="宋体" w:hAnsi="宋体"/>
                <w:sz w:val="28"/>
                <w:szCs w:val="28"/>
              </w:rPr>
              <w:t>经办人：           联系电话：</w:t>
            </w:r>
          </w:p>
        </w:tc>
      </w:tr>
    </w:tbl>
    <w:p>
      <w:pPr>
        <w:rPr>
          <w:rFonts w:ascii="宋体" w:hAnsi="宋体"/>
          <w:sz w:val="24"/>
        </w:rPr>
      </w:pPr>
      <w:r>
        <w:rPr>
          <w:rFonts w:hint="eastAsia" w:ascii="宋体" w:hAnsi="宋体"/>
          <w:sz w:val="24"/>
        </w:rPr>
        <w:t xml:space="preserve">                                                      </w:t>
      </w:r>
    </w:p>
    <w:p>
      <w:pPr>
        <w:jc w:val="center"/>
        <w:rPr>
          <w:rFonts w:ascii="宋体" w:hAnsi="宋体" w:eastAsia="方正小标宋简体"/>
          <w:sz w:val="32"/>
          <w:szCs w:val="32"/>
        </w:rPr>
      </w:pPr>
    </w:p>
    <w:p>
      <w:pPr>
        <w:jc w:val="center"/>
        <w:rPr>
          <w:rFonts w:ascii="宋体" w:hAnsi="宋体" w:eastAsia="方正小标宋简体"/>
          <w:sz w:val="32"/>
          <w:szCs w:val="32"/>
        </w:rPr>
      </w:pPr>
    </w:p>
    <w:p>
      <w:pPr>
        <w:jc w:val="center"/>
        <w:rPr>
          <w:rFonts w:ascii="宋体" w:hAnsi="宋体" w:eastAsia="方正小标宋简体"/>
          <w:sz w:val="32"/>
          <w:szCs w:val="32"/>
        </w:rPr>
      </w:pPr>
      <w:r>
        <w:rPr>
          <w:rFonts w:hint="eastAsia" w:ascii="宋体" w:hAnsi="宋体" w:eastAsia="方正小标宋简体"/>
          <w:sz w:val="32"/>
          <w:szCs w:val="32"/>
        </w:rPr>
        <w:t>申请取消备案号品种目录</w:t>
      </w:r>
    </w:p>
    <w:tbl>
      <w:tblPr>
        <w:tblStyle w:val="8"/>
        <w:tblW w:w="97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5"/>
        <w:gridCol w:w="2130"/>
        <w:gridCol w:w="2374"/>
        <w:gridCol w:w="1623"/>
        <w:gridCol w:w="26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vAlign w:val="center"/>
          </w:tcPr>
          <w:p>
            <w:pPr>
              <w:widowControl/>
              <w:adjustRightInd w:val="0"/>
              <w:snapToGrid w:val="0"/>
              <w:jc w:val="center"/>
              <w:rPr>
                <w:rFonts w:ascii="宋体" w:hAnsi="宋体" w:cs="宋体"/>
                <w:bCs/>
                <w:kern w:val="0"/>
                <w:sz w:val="28"/>
                <w:szCs w:val="28"/>
              </w:rPr>
            </w:pPr>
            <w:r>
              <w:rPr>
                <w:rFonts w:hint="eastAsia" w:ascii="宋体" w:hAnsi="宋体" w:cs="宋体"/>
                <w:bCs/>
                <w:kern w:val="0"/>
                <w:sz w:val="28"/>
                <w:szCs w:val="28"/>
              </w:rPr>
              <w:t>序号</w:t>
            </w:r>
          </w:p>
        </w:tc>
        <w:tc>
          <w:tcPr>
            <w:tcW w:w="2130" w:type="dxa"/>
            <w:shd w:val="clear" w:color="auto" w:fill="auto"/>
            <w:vAlign w:val="center"/>
          </w:tcPr>
          <w:p>
            <w:pPr>
              <w:widowControl/>
              <w:adjustRightInd w:val="0"/>
              <w:snapToGrid w:val="0"/>
              <w:jc w:val="center"/>
              <w:rPr>
                <w:rFonts w:ascii="宋体" w:hAnsi="宋体" w:cs="宋体"/>
                <w:bCs/>
                <w:kern w:val="0"/>
                <w:sz w:val="28"/>
                <w:szCs w:val="28"/>
              </w:rPr>
            </w:pPr>
            <w:r>
              <w:rPr>
                <w:rFonts w:hint="eastAsia" w:ascii="宋体" w:hAnsi="宋体" w:cs="宋体"/>
                <w:bCs/>
                <w:kern w:val="0"/>
                <w:sz w:val="28"/>
                <w:szCs w:val="28"/>
              </w:rPr>
              <w:t>制剂名称</w:t>
            </w:r>
          </w:p>
        </w:tc>
        <w:tc>
          <w:tcPr>
            <w:tcW w:w="2374" w:type="dxa"/>
            <w:shd w:val="clear" w:color="auto" w:fill="auto"/>
            <w:vAlign w:val="center"/>
          </w:tcPr>
          <w:p>
            <w:pPr>
              <w:widowControl/>
              <w:adjustRightInd w:val="0"/>
              <w:snapToGrid w:val="0"/>
              <w:jc w:val="center"/>
              <w:rPr>
                <w:rFonts w:ascii="宋体" w:hAnsi="宋体" w:cs="宋体"/>
                <w:bCs/>
                <w:kern w:val="0"/>
                <w:sz w:val="28"/>
                <w:szCs w:val="28"/>
              </w:rPr>
            </w:pPr>
            <w:r>
              <w:rPr>
                <w:rFonts w:hint="eastAsia" w:ascii="宋体" w:hAnsi="宋体" w:cs="宋体"/>
                <w:bCs/>
                <w:kern w:val="0"/>
                <w:sz w:val="28"/>
                <w:szCs w:val="28"/>
              </w:rPr>
              <w:t>备案号</w:t>
            </w:r>
          </w:p>
        </w:tc>
        <w:tc>
          <w:tcPr>
            <w:tcW w:w="1623" w:type="dxa"/>
            <w:shd w:val="clear" w:color="auto" w:fill="auto"/>
            <w:vAlign w:val="center"/>
          </w:tcPr>
          <w:p>
            <w:pPr>
              <w:widowControl/>
              <w:adjustRightInd w:val="0"/>
              <w:snapToGrid w:val="0"/>
              <w:jc w:val="center"/>
              <w:rPr>
                <w:rFonts w:ascii="宋体" w:hAnsi="宋体" w:cs="宋体"/>
                <w:bCs/>
                <w:kern w:val="0"/>
                <w:sz w:val="28"/>
                <w:szCs w:val="28"/>
              </w:rPr>
            </w:pPr>
            <w:r>
              <w:rPr>
                <w:rFonts w:hint="eastAsia" w:ascii="宋体" w:hAnsi="宋体" w:cs="宋体"/>
                <w:bCs/>
                <w:kern w:val="0"/>
                <w:sz w:val="28"/>
                <w:szCs w:val="28"/>
              </w:rPr>
              <w:t>剂型</w:t>
            </w:r>
          </w:p>
        </w:tc>
        <w:tc>
          <w:tcPr>
            <w:tcW w:w="2675" w:type="dxa"/>
            <w:shd w:val="clear" w:color="auto" w:fill="auto"/>
            <w:vAlign w:val="center"/>
          </w:tcPr>
          <w:p>
            <w:pPr>
              <w:widowControl/>
              <w:adjustRightInd w:val="0"/>
              <w:snapToGrid w:val="0"/>
              <w:jc w:val="center"/>
              <w:rPr>
                <w:rFonts w:ascii="宋体" w:hAnsi="宋体" w:cs="宋体"/>
                <w:bCs/>
                <w:kern w:val="0"/>
                <w:sz w:val="28"/>
                <w:szCs w:val="28"/>
              </w:rPr>
            </w:pPr>
            <w:r>
              <w:rPr>
                <w:rFonts w:hint="eastAsia" w:ascii="宋体" w:hAnsi="宋体" w:cs="宋体"/>
                <w:bCs/>
                <w:kern w:val="0"/>
                <w:sz w:val="28"/>
                <w:szCs w:val="28"/>
              </w:rPr>
              <w:t>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905" w:type="dxa"/>
            <w:shd w:val="clear" w:color="auto" w:fill="auto"/>
          </w:tcPr>
          <w:p>
            <w:pPr>
              <w:widowControl/>
              <w:adjustRightInd w:val="0"/>
              <w:snapToGrid w:val="0"/>
              <w:jc w:val="center"/>
              <w:rPr>
                <w:rFonts w:ascii="宋体" w:hAnsi="宋体" w:eastAsia="仿宋_GB2312" w:cs="宋体"/>
                <w:bCs/>
                <w:kern w:val="0"/>
                <w:sz w:val="24"/>
              </w:rPr>
            </w:pPr>
          </w:p>
        </w:tc>
        <w:tc>
          <w:tcPr>
            <w:tcW w:w="2130" w:type="dxa"/>
            <w:shd w:val="clear" w:color="auto" w:fill="auto"/>
          </w:tcPr>
          <w:p>
            <w:pPr>
              <w:widowControl/>
              <w:adjustRightInd w:val="0"/>
              <w:snapToGrid w:val="0"/>
              <w:jc w:val="center"/>
              <w:rPr>
                <w:rFonts w:ascii="宋体" w:hAnsi="宋体" w:eastAsia="仿宋_GB2312" w:cs="宋体"/>
                <w:bCs/>
                <w:kern w:val="0"/>
                <w:sz w:val="24"/>
              </w:rPr>
            </w:pPr>
          </w:p>
        </w:tc>
        <w:tc>
          <w:tcPr>
            <w:tcW w:w="2374" w:type="dxa"/>
            <w:shd w:val="clear" w:color="auto" w:fill="auto"/>
          </w:tcPr>
          <w:p>
            <w:pPr>
              <w:widowControl/>
              <w:adjustRightInd w:val="0"/>
              <w:snapToGrid w:val="0"/>
              <w:jc w:val="center"/>
              <w:rPr>
                <w:rFonts w:ascii="宋体" w:hAnsi="宋体" w:eastAsia="仿宋_GB2312" w:cs="宋体"/>
                <w:bCs/>
                <w:kern w:val="0"/>
                <w:sz w:val="24"/>
              </w:rPr>
            </w:pPr>
          </w:p>
        </w:tc>
        <w:tc>
          <w:tcPr>
            <w:tcW w:w="1623" w:type="dxa"/>
            <w:shd w:val="clear" w:color="auto" w:fill="auto"/>
          </w:tcPr>
          <w:p>
            <w:pPr>
              <w:widowControl/>
              <w:adjustRightInd w:val="0"/>
              <w:snapToGrid w:val="0"/>
              <w:jc w:val="center"/>
              <w:rPr>
                <w:rFonts w:ascii="宋体" w:hAnsi="宋体" w:eastAsia="仿宋_GB2312" w:cs="宋体"/>
                <w:bCs/>
                <w:kern w:val="0"/>
                <w:sz w:val="24"/>
              </w:rPr>
            </w:pPr>
          </w:p>
        </w:tc>
        <w:tc>
          <w:tcPr>
            <w:tcW w:w="2675" w:type="dxa"/>
            <w:shd w:val="clear" w:color="auto" w:fill="auto"/>
          </w:tcPr>
          <w:p>
            <w:pPr>
              <w:widowControl/>
              <w:adjustRightInd w:val="0"/>
              <w:snapToGrid w:val="0"/>
              <w:jc w:val="center"/>
              <w:rPr>
                <w:rFonts w:ascii="宋体" w:hAnsi="宋体" w:eastAsia="仿宋_GB2312" w:cs="宋体"/>
                <w:bCs/>
                <w:kern w:val="0"/>
                <w:sz w:val="24"/>
              </w:rPr>
            </w:pPr>
          </w:p>
        </w:tc>
      </w:tr>
    </w:tbl>
    <w:p>
      <w:pPr>
        <w:rPr>
          <w:rFonts w:ascii="宋体" w:hAnsi="宋体"/>
          <w:sz w:val="32"/>
          <w:szCs w:val="32"/>
        </w:rPr>
      </w:pPr>
      <w:r>
        <w:rPr>
          <w:rFonts w:hint="eastAsia" w:ascii="宋体" w:hAnsi="宋体"/>
          <w:sz w:val="32"/>
          <w:szCs w:val="32"/>
        </w:rPr>
        <w:t>声明：我单位申请取消以上传统中药制剂备案号。</w:t>
      </w:r>
    </w:p>
    <w:p>
      <w:pPr>
        <w:rPr>
          <w:rFonts w:ascii="宋体" w:hAnsi="宋体"/>
          <w:sz w:val="28"/>
          <w:szCs w:val="28"/>
        </w:rPr>
      </w:pPr>
      <w:r>
        <w:rPr>
          <w:rFonts w:hint="eastAsia" w:ascii="宋体" w:hAnsi="宋体"/>
          <w:sz w:val="28"/>
          <w:szCs w:val="28"/>
        </w:rPr>
        <w:t>医疗机构名称（公章）：</w:t>
      </w:r>
    </w:p>
    <w:p>
      <w:pPr>
        <w:rPr>
          <w:rFonts w:ascii="宋体" w:hAnsi="宋体"/>
        </w:rPr>
      </w:pPr>
      <w:r>
        <w:rPr>
          <w:rFonts w:hint="eastAsia" w:ascii="宋体" w:hAnsi="宋体"/>
          <w:sz w:val="28"/>
          <w:szCs w:val="28"/>
        </w:rPr>
        <w:t>法定代表人（签字）：                  日期：    年    月    日</w:t>
      </w:r>
    </w:p>
    <w:sectPr>
      <w:headerReference r:id="rId3" w:type="default"/>
      <w:footerReference r:id="rId4" w:type="default"/>
      <w:pgSz w:w="11906" w:h="16838"/>
      <w:pgMar w:top="2098" w:right="1474" w:bottom="1984" w:left="1587" w:header="851" w:footer="155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315" w:leftChars="150" w:right="315" w:rightChars="150" w:firstLine="0" w:firstLineChars="0"/>
                            <w:jc w:val="left"/>
                            <w:textAlignment w:val="auto"/>
                            <w:outlineLvl w:val="9"/>
                            <w:rPr>
                              <w:rFonts w:hint="eastAsia" w:ascii="宋体" w:hAnsi="宋体" w:eastAsia="宋体"/>
                              <w:sz w:val="28"/>
                            </w:rPr>
                          </w:pPr>
                          <w:r>
                            <w:rPr>
                              <w:rFonts w:hint="eastAsia" w:ascii="宋体" w:hAnsi="宋体"/>
                              <w:sz w:val="28"/>
                              <w:lang w:eastAsia="zh-CN"/>
                            </w:rPr>
                            <w:t>—</w:t>
                          </w:r>
                          <w:r>
                            <w:rPr>
                              <w:rFonts w:hint="eastAsia" w:ascii="宋体" w:hAnsi="宋体" w:eastAsia="宋体" w:cs="宋体"/>
                              <w:sz w:val="28"/>
                              <w:lang w:val="en-US" w:eastAsia="zh-CN"/>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sz w:val="28"/>
                              <w:lang w:val="en-US" w:eastAsia="zh-CN"/>
                            </w:rPr>
                            <w:t xml:space="preserve"> </w:t>
                          </w:r>
                          <w:r>
                            <w:rPr>
                              <w:rFonts w:hint="eastAsia" w:ascii="宋体" w:hAnsi="宋体"/>
                              <w:sz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315" w:leftChars="150" w:right="315" w:rightChars="150" w:firstLine="0" w:firstLineChars="0"/>
                      <w:jc w:val="left"/>
                      <w:textAlignment w:val="auto"/>
                      <w:outlineLvl w:val="9"/>
                      <w:rPr>
                        <w:rFonts w:hint="eastAsia" w:ascii="宋体" w:hAnsi="宋体" w:eastAsia="宋体"/>
                        <w:sz w:val="28"/>
                      </w:rPr>
                    </w:pPr>
                    <w:r>
                      <w:rPr>
                        <w:rFonts w:hint="eastAsia" w:ascii="宋体" w:hAnsi="宋体"/>
                        <w:sz w:val="28"/>
                        <w:lang w:eastAsia="zh-CN"/>
                      </w:rPr>
                      <w:t>—</w:t>
                    </w:r>
                    <w:r>
                      <w:rPr>
                        <w:rFonts w:hint="eastAsia" w:ascii="宋体" w:hAnsi="宋体" w:eastAsia="宋体" w:cs="宋体"/>
                        <w:sz w:val="28"/>
                        <w:lang w:val="en-US" w:eastAsia="zh-CN"/>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sz w:val="28"/>
                        <w:lang w:val="en-US" w:eastAsia="zh-CN"/>
                      </w:rPr>
                      <w:t xml:space="preserve"> </w:t>
                    </w:r>
                    <w:r>
                      <w:rPr>
                        <w:rFonts w:hint="eastAsia" w:ascii="宋体" w:hAnsi="宋体"/>
                        <w:sz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179E"/>
    <w:multiLevelType w:val="singleLevel"/>
    <w:tmpl w:val="28D417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5026F"/>
    <w:rsid w:val="03C5026F"/>
    <w:rsid w:val="11081615"/>
    <w:rsid w:val="1492794C"/>
    <w:rsid w:val="1B3263A7"/>
    <w:rsid w:val="21EB611F"/>
    <w:rsid w:val="222B55EA"/>
    <w:rsid w:val="2C9F33D5"/>
    <w:rsid w:val="2FB32E93"/>
    <w:rsid w:val="34145679"/>
    <w:rsid w:val="37637867"/>
    <w:rsid w:val="3FB37E77"/>
    <w:rsid w:val="41737815"/>
    <w:rsid w:val="45444C78"/>
    <w:rsid w:val="48256C58"/>
    <w:rsid w:val="490C290E"/>
    <w:rsid w:val="49C93E10"/>
    <w:rsid w:val="521C1925"/>
    <w:rsid w:val="53FA7AB7"/>
    <w:rsid w:val="56FC4922"/>
    <w:rsid w:val="580F5B93"/>
    <w:rsid w:val="5C6B1F08"/>
    <w:rsid w:val="5D6F1C1E"/>
    <w:rsid w:val="673B3232"/>
    <w:rsid w:val="6D643CD3"/>
    <w:rsid w:val="6FCF7668"/>
    <w:rsid w:val="737F5341"/>
    <w:rsid w:val="7694655E"/>
    <w:rsid w:val="774967E4"/>
    <w:rsid w:val="7AF26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3">
    <w:name w:val="heading 1"/>
    <w:basedOn w:val="1"/>
    <w:next w:val="1"/>
    <w:qFormat/>
    <w:uiPriority w:val="9"/>
    <w:pPr>
      <w:widowControl/>
      <w:spacing w:before="100" w:beforeAutospacing="1" w:after="100" w:afterAutospacing="1"/>
      <w:ind w:firstLine="200" w:firstLineChars="200"/>
      <w:jc w:val="left"/>
      <w:outlineLvl w:val="0"/>
    </w:pPr>
    <w:rPr>
      <w:rFonts w:ascii="宋体" w:hAnsi="宋体" w:eastAsia="仿宋" w:cs="宋体"/>
      <w:b/>
      <w:bCs/>
      <w:kern w:val="36"/>
      <w:sz w:val="32"/>
      <w:szCs w:val="48"/>
    </w:rPr>
  </w:style>
  <w:style w:type="paragraph" w:styleId="2">
    <w:name w:val="heading 2"/>
    <w:basedOn w:val="1"/>
    <w:next w:val="1"/>
    <w:unhideWhenUsed/>
    <w:qFormat/>
    <w:uiPriority w:val="0"/>
    <w:pPr>
      <w:keepNext w:val="0"/>
      <w:keepLines w:val="0"/>
      <w:spacing w:line="560" w:lineRule="exact"/>
      <w:ind w:firstLine="640" w:firstLineChars="200"/>
      <w:jc w:val="both"/>
      <w:outlineLvl w:val="1"/>
    </w:pPr>
    <w:rPr>
      <w:rFonts w:eastAsia="方正黑体_GBK"/>
    </w:rPr>
  </w:style>
  <w:style w:type="paragraph" w:styleId="4">
    <w:name w:val="heading 3"/>
    <w:basedOn w:val="1"/>
    <w:next w:val="1"/>
    <w:unhideWhenUsed/>
    <w:qFormat/>
    <w:uiPriority w:val="0"/>
    <w:pPr>
      <w:keepNext w:val="0"/>
      <w:keepLines w:val="0"/>
      <w:wordWrap w:val="0"/>
      <w:topLinePunct/>
      <w:adjustRightInd w:val="0"/>
      <w:snapToGrid w:val="0"/>
      <w:spacing w:beforeLines="0" w:beforeAutospacing="0" w:afterLines="0" w:afterAutospacing="0" w:line="560" w:lineRule="exact"/>
      <w:ind w:firstLine="643" w:firstLineChars="200"/>
      <w:jc w:val="left"/>
      <w:outlineLvl w:val="2"/>
    </w:pPr>
    <w:rPr>
      <w:rFonts w:eastAsia="方正楷体_GBK" w:asciiTheme="minorAscii" w:hAnsiTheme="minorAscii"/>
      <w:sz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qFormat/>
    <w:uiPriority w:val="0"/>
    <w:rPr>
      <w:sz w:val="21"/>
      <w:szCs w:val="21"/>
    </w:rPr>
  </w:style>
  <w:style w:type="table" w:customStyle="1" w:styleId="12">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云南省食品药品监督管理局</Company>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2022-04-25T02:03:00Z</dcterms:created>
  <dc:creator>于茵【药品化妆品注册管理处（中药民族药监管处）】</dc:creator>
  <cp:lastModifiedBy>小郑</cp:lastModifiedBy>
  <cp:lastPrinted>2022-05-09T09:07:00Z</cp:lastPrinted>
  <dcterms:modified xsi:type="dcterms:W3CDTF">2022-06-02T12:26:29Z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