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B0" w:rsidRPr="00341BB0" w:rsidRDefault="00341BB0" w:rsidP="007D0E5A">
      <w:pPr>
        <w:overflowPunct w:val="0"/>
        <w:topLinePunct/>
        <w:adjustRightInd w:val="0"/>
        <w:snapToGrid w:val="0"/>
        <w:spacing w:line="592" w:lineRule="exact"/>
        <w:rPr>
          <w:rFonts w:ascii="宋体" w:eastAsia="仿宋_GB2312" w:hAnsi="宋体" w:hint="eastAsia"/>
          <w:sz w:val="32"/>
          <w:szCs w:val="32"/>
        </w:rPr>
      </w:pPr>
      <w:r w:rsidRPr="007D0E5A">
        <w:rPr>
          <w:rFonts w:ascii="黑体" w:eastAsia="黑体" w:hAnsi="黑体" w:hint="eastAsia"/>
          <w:sz w:val="32"/>
          <w:szCs w:val="32"/>
        </w:rPr>
        <w:t>附件</w:t>
      </w:r>
      <w:r w:rsidRPr="00341BB0">
        <w:rPr>
          <w:rFonts w:ascii="宋体" w:eastAsia="仿宋_GB2312" w:hAnsi="宋体" w:hint="eastAsia"/>
          <w:sz w:val="32"/>
          <w:szCs w:val="32"/>
        </w:rPr>
        <w:t>2</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sz w:val="32"/>
          <w:szCs w:val="32"/>
        </w:rPr>
      </w:pPr>
    </w:p>
    <w:p w:rsidR="00341BB0" w:rsidRPr="00341BB0" w:rsidRDefault="00341BB0" w:rsidP="00341BB0">
      <w:pPr>
        <w:topLinePunct/>
        <w:adjustRightInd w:val="0"/>
        <w:snapToGrid w:val="0"/>
        <w:spacing w:line="592" w:lineRule="exact"/>
        <w:jc w:val="center"/>
        <w:rPr>
          <w:rFonts w:ascii="宋体" w:eastAsia="方正小标宋简体" w:hAnsi="宋体" w:hint="eastAsia"/>
          <w:sz w:val="44"/>
          <w:szCs w:val="44"/>
        </w:rPr>
      </w:pPr>
      <w:r w:rsidRPr="00341BB0">
        <w:rPr>
          <w:rFonts w:ascii="宋体" w:eastAsia="方正小标宋简体" w:hAnsi="宋体" w:hint="eastAsia"/>
          <w:sz w:val="44"/>
          <w:szCs w:val="44"/>
        </w:rPr>
        <w:t>关于《云南省湿地保护条例（修订草案）》</w:t>
      </w:r>
    </w:p>
    <w:p w:rsidR="00341BB0" w:rsidRPr="00341BB0" w:rsidRDefault="00341BB0" w:rsidP="00341BB0">
      <w:pPr>
        <w:topLinePunct/>
        <w:adjustRightInd w:val="0"/>
        <w:snapToGrid w:val="0"/>
        <w:spacing w:line="592" w:lineRule="exact"/>
        <w:jc w:val="center"/>
        <w:rPr>
          <w:rFonts w:ascii="宋体" w:eastAsia="方正小标宋简体" w:hAnsi="宋体" w:hint="eastAsia"/>
          <w:sz w:val="44"/>
          <w:szCs w:val="44"/>
        </w:rPr>
      </w:pPr>
      <w:r w:rsidRPr="00341BB0">
        <w:rPr>
          <w:rFonts w:ascii="宋体" w:eastAsia="方正小标宋简体" w:hAnsi="宋体" w:hint="eastAsia"/>
          <w:sz w:val="44"/>
          <w:szCs w:val="44"/>
        </w:rPr>
        <w:t>的说明</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sz w:val="32"/>
          <w:szCs w:val="32"/>
        </w:rPr>
      </w:pP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341BB0">
        <w:rPr>
          <w:rFonts w:ascii="宋体" w:eastAsia="仿宋_GB2312" w:hAnsi="宋体" w:hint="eastAsia"/>
          <w:sz w:val="32"/>
          <w:szCs w:val="32"/>
        </w:rPr>
        <w:t>为贯彻落实《中华人民共和国湿地保护法》（以下简称《湿地保护法》），进一步完善我省湿地保护法规，省林草局组织起草了《云南省湿地保护条例（修订草案）》，现就有关情况说明如下：</w:t>
      </w:r>
    </w:p>
    <w:p w:rsidR="00341BB0" w:rsidRPr="007D0E5A" w:rsidRDefault="00341BB0" w:rsidP="00341BB0">
      <w:pPr>
        <w:overflowPunct w:val="0"/>
        <w:topLinePunct/>
        <w:adjustRightInd w:val="0"/>
        <w:snapToGrid w:val="0"/>
        <w:spacing w:line="592" w:lineRule="exact"/>
        <w:ind w:firstLineChars="200" w:firstLine="640"/>
        <w:rPr>
          <w:rFonts w:ascii="黑体" w:eastAsia="黑体" w:hAnsi="黑体" w:hint="eastAsia"/>
          <w:sz w:val="32"/>
          <w:szCs w:val="32"/>
        </w:rPr>
      </w:pPr>
      <w:r w:rsidRPr="007D0E5A">
        <w:rPr>
          <w:rFonts w:ascii="黑体" w:eastAsia="黑体" w:hAnsi="黑体" w:hint="eastAsia"/>
          <w:sz w:val="32"/>
          <w:szCs w:val="32"/>
        </w:rPr>
        <w:t>一、修订背景</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341BB0">
        <w:rPr>
          <w:rFonts w:ascii="宋体" w:eastAsia="仿宋_GB2312" w:hAnsi="宋体" w:hint="eastAsia"/>
          <w:sz w:val="32"/>
          <w:szCs w:val="32"/>
        </w:rPr>
        <w:t>湿地作为“地球之肾”，在涵养水源、净化水质、调节气候、改善环境、维护生物多样性等方面发挥着重要作用。云南高原湿地有着生态区位重要、生物多样性丰富、生态功能突出等特点，是我省及区域社会经济高质量发展的重要资源载体。云南省委、省人大、省政府历来高度重视湿地保护工作，各级各部门尽职履责，加强湿地保护。长期以来，我省在加强湿地保护制度建设和严格依法保护湿地方面一直走在全国前列，根据自身的资源特点和省情实际，建立了行之有效的制度。</w:t>
      </w:r>
      <w:r w:rsidRPr="00341BB0">
        <w:rPr>
          <w:rFonts w:ascii="宋体" w:eastAsia="仿宋_GB2312" w:hAnsi="宋体" w:hint="eastAsia"/>
          <w:sz w:val="32"/>
          <w:szCs w:val="32"/>
        </w:rPr>
        <w:t>2014</w:t>
      </w:r>
      <w:r w:rsidRPr="00341BB0">
        <w:rPr>
          <w:rFonts w:ascii="宋体" w:eastAsia="仿宋_GB2312" w:hAnsi="宋体" w:hint="eastAsia"/>
          <w:sz w:val="32"/>
          <w:szCs w:val="32"/>
        </w:rPr>
        <w:t>年</w:t>
      </w:r>
      <w:r w:rsidRPr="00341BB0">
        <w:rPr>
          <w:rFonts w:ascii="宋体" w:eastAsia="仿宋_GB2312" w:hAnsi="宋体" w:hint="eastAsia"/>
          <w:sz w:val="32"/>
          <w:szCs w:val="32"/>
        </w:rPr>
        <w:t>1</w:t>
      </w:r>
      <w:r w:rsidRPr="00341BB0">
        <w:rPr>
          <w:rFonts w:ascii="宋体" w:eastAsia="仿宋_GB2312" w:hAnsi="宋体" w:hint="eastAsia"/>
          <w:sz w:val="32"/>
          <w:szCs w:val="32"/>
        </w:rPr>
        <w:t>月</w:t>
      </w:r>
      <w:r w:rsidRPr="00341BB0">
        <w:rPr>
          <w:rFonts w:ascii="宋体" w:eastAsia="仿宋_GB2312" w:hAnsi="宋体" w:hint="eastAsia"/>
          <w:sz w:val="32"/>
          <w:szCs w:val="32"/>
        </w:rPr>
        <w:t>1</w:t>
      </w:r>
      <w:r w:rsidRPr="00341BB0">
        <w:rPr>
          <w:rFonts w:ascii="宋体" w:eastAsia="仿宋_GB2312" w:hAnsi="宋体" w:hint="eastAsia"/>
          <w:sz w:val="32"/>
          <w:szCs w:val="32"/>
        </w:rPr>
        <w:t>日起施行的《云南省湿地保护条例》（以下简称《条例》），为我省湿地保护提供了法律依据，明确了湿地的管理机构和职责，建立了湿地规划和认定制度，理顺了湿地保护的管理体制，加强了湿地保护管理。全省湿地面积稳中有增，湿地生态功能不断提升，黑颈鹤、黑鹳、紫水鸡等珍稀水禽，莼菜、野菱、海菜花等重点保护植物</w:t>
      </w:r>
      <w:r w:rsidRPr="00341BB0">
        <w:rPr>
          <w:rFonts w:ascii="宋体" w:eastAsia="仿宋_GB2312" w:hAnsi="宋体" w:hint="eastAsia"/>
          <w:sz w:val="32"/>
          <w:szCs w:val="32"/>
        </w:rPr>
        <w:lastRenderedPageBreak/>
        <w:t>的分布范围不断扩大、种群数量不断增加。目前，全省共有国际重要湿地</w:t>
      </w:r>
      <w:r w:rsidRPr="00341BB0">
        <w:rPr>
          <w:rFonts w:ascii="宋体" w:eastAsia="仿宋_GB2312" w:hAnsi="宋体" w:hint="eastAsia"/>
          <w:sz w:val="32"/>
          <w:szCs w:val="32"/>
        </w:rPr>
        <w:t>5</w:t>
      </w:r>
      <w:r w:rsidRPr="00341BB0">
        <w:rPr>
          <w:rFonts w:ascii="宋体" w:eastAsia="仿宋_GB2312" w:hAnsi="宋体" w:hint="eastAsia"/>
          <w:sz w:val="32"/>
          <w:szCs w:val="32"/>
        </w:rPr>
        <w:t>处、国家重要湿地</w:t>
      </w:r>
      <w:r w:rsidRPr="00341BB0">
        <w:rPr>
          <w:rFonts w:ascii="宋体" w:eastAsia="仿宋_GB2312" w:hAnsi="宋体" w:hint="eastAsia"/>
          <w:sz w:val="32"/>
          <w:szCs w:val="32"/>
        </w:rPr>
        <w:t>3</w:t>
      </w:r>
      <w:r w:rsidRPr="00341BB0">
        <w:rPr>
          <w:rFonts w:ascii="宋体" w:eastAsia="仿宋_GB2312" w:hAnsi="宋体" w:hint="eastAsia"/>
          <w:sz w:val="32"/>
          <w:szCs w:val="32"/>
        </w:rPr>
        <w:t>处、省级重要湿地</w:t>
      </w:r>
      <w:r w:rsidRPr="00341BB0">
        <w:rPr>
          <w:rFonts w:ascii="宋体" w:eastAsia="仿宋_GB2312" w:hAnsi="宋体" w:hint="eastAsia"/>
          <w:sz w:val="32"/>
          <w:szCs w:val="32"/>
        </w:rPr>
        <w:t>29</w:t>
      </w:r>
      <w:r w:rsidRPr="00341BB0">
        <w:rPr>
          <w:rFonts w:ascii="宋体" w:eastAsia="仿宋_GB2312" w:hAnsi="宋体" w:hint="eastAsia"/>
          <w:sz w:val="32"/>
          <w:szCs w:val="32"/>
        </w:rPr>
        <w:t>处，划建了</w:t>
      </w:r>
      <w:r w:rsidRPr="00341BB0">
        <w:rPr>
          <w:rFonts w:ascii="宋体" w:eastAsia="仿宋_GB2312" w:hAnsi="宋体" w:hint="eastAsia"/>
          <w:sz w:val="32"/>
          <w:szCs w:val="32"/>
        </w:rPr>
        <w:t>17</w:t>
      </w:r>
      <w:r w:rsidRPr="00341BB0">
        <w:rPr>
          <w:rFonts w:ascii="宋体" w:eastAsia="仿宋_GB2312" w:hAnsi="宋体" w:hint="eastAsia"/>
          <w:sz w:val="32"/>
          <w:szCs w:val="32"/>
        </w:rPr>
        <w:t>处湿地类型自然保护区、</w:t>
      </w:r>
      <w:r w:rsidRPr="00341BB0">
        <w:rPr>
          <w:rFonts w:ascii="宋体" w:eastAsia="仿宋_GB2312" w:hAnsi="宋体" w:hint="eastAsia"/>
          <w:sz w:val="32"/>
          <w:szCs w:val="32"/>
        </w:rPr>
        <w:t>19</w:t>
      </w:r>
      <w:r w:rsidRPr="00341BB0">
        <w:rPr>
          <w:rFonts w:ascii="宋体" w:eastAsia="仿宋_GB2312" w:hAnsi="宋体" w:hint="eastAsia"/>
          <w:sz w:val="32"/>
          <w:szCs w:val="32"/>
        </w:rPr>
        <w:t>处湿地公园，湿地保护取得显著成效。</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341BB0">
        <w:rPr>
          <w:rFonts w:ascii="宋体" w:eastAsia="仿宋_GB2312" w:hAnsi="宋体" w:hint="eastAsia"/>
          <w:sz w:val="32"/>
          <w:szCs w:val="32"/>
        </w:rPr>
        <w:t>党的十八大以来，党中央、国务院高度重视湿地保护和修复工作，把湿地保护作为生态文明建设的重要内容，作出系列决策部署。习近平总书记对湿地保护作出一系列指示批示，党的二十大报告明确提出，要“推动绿色发展，促进人与自然和谐共生”“推行草原森林河流湖泊湿地休养生息”。</w:t>
      </w:r>
      <w:r w:rsidRPr="00341BB0">
        <w:rPr>
          <w:rFonts w:ascii="宋体" w:eastAsia="仿宋_GB2312" w:hAnsi="宋体" w:hint="eastAsia"/>
          <w:sz w:val="32"/>
          <w:szCs w:val="32"/>
        </w:rPr>
        <w:t>2016</w:t>
      </w:r>
      <w:r w:rsidRPr="00341BB0">
        <w:rPr>
          <w:rFonts w:ascii="宋体" w:eastAsia="仿宋_GB2312" w:hAnsi="宋体" w:hint="eastAsia"/>
          <w:sz w:val="32"/>
          <w:szCs w:val="32"/>
        </w:rPr>
        <w:t>年</w:t>
      </w:r>
      <w:r w:rsidRPr="00341BB0">
        <w:rPr>
          <w:rFonts w:ascii="宋体" w:eastAsia="仿宋_GB2312" w:hAnsi="宋体" w:hint="eastAsia"/>
          <w:sz w:val="32"/>
          <w:szCs w:val="32"/>
        </w:rPr>
        <w:t>11</w:t>
      </w:r>
      <w:r w:rsidRPr="00341BB0">
        <w:rPr>
          <w:rFonts w:ascii="宋体" w:eastAsia="仿宋_GB2312" w:hAnsi="宋体" w:hint="eastAsia"/>
          <w:sz w:val="32"/>
          <w:szCs w:val="32"/>
        </w:rPr>
        <w:t>月，国务院办公厅印发《湿地保护修复制度方案》（国办发〔</w:t>
      </w:r>
      <w:r w:rsidRPr="00341BB0">
        <w:rPr>
          <w:rFonts w:ascii="宋体" w:eastAsia="仿宋_GB2312" w:hAnsi="宋体" w:hint="eastAsia"/>
          <w:sz w:val="32"/>
          <w:szCs w:val="32"/>
        </w:rPr>
        <w:t>2016</w:t>
      </w:r>
      <w:r w:rsidRPr="00341BB0">
        <w:rPr>
          <w:rFonts w:ascii="宋体" w:eastAsia="仿宋_GB2312" w:hAnsi="宋体" w:hint="eastAsia"/>
          <w:sz w:val="32"/>
          <w:szCs w:val="32"/>
        </w:rPr>
        <w:t>〕</w:t>
      </w:r>
      <w:r w:rsidRPr="00341BB0">
        <w:rPr>
          <w:rFonts w:ascii="宋体" w:eastAsia="仿宋_GB2312" w:hAnsi="宋体" w:hint="eastAsia"/>
          <w:sz w:val="32"/>
          <w:szCs w:val="32"/>
        </w:rPr>
        <w:t>89</w:t>
      </w:r>
      <w:r w:rsidRPr="00341BB0">
        <w:rPr>
          <w:rFonts w:ascii="宋体" w:eastAsia="仿宋_GB2312" w:hAnsi="宋体" w:hint="eastAsia"/>
          <w:sz w:val="32"/>
          <w:szCs w:val="32"/>
        </w:rPr>
        <w:t>号），提出要建立湿地保护修复制度，全面保护湿地，强化湿地利用监管，推进退化湿地修复，提升全社会湿地保护意识，为建设生态文明和美丽中国提供重要保障。</w:t>
      </w:r>
      <w:r w:rsidRPr="00341BB0">
        <w:rPr>
          <w:rFonts w:ascii="宋体" w:eastAsia="仿宋_GB2312" w:hAnsi="宋体" w:hint="eastAsia"/>
          <w:sz w:val="32"/>
          <w:szCs w:val="32"/>
        </w:rPr>
        <w:t>2022</w:t>
      </w:r>
      <w:r w:rsidRPr="00341BB0">
        <w:rPr>
          <w:rFonts w:ascii="宋体" w:eastAsia="仿宋_GB2312" w:hAnsi="宋体" w:hint="eastAsia"/>
          <w:sz w:val="32"/>
          <w:szCs w:val="32"/>
        </w:rPr>
        <w:t>年</w:t>
      </w:r>
      <w:r w:rsidRPr="00341BB0">
        <w:rPr>
          <w:rFonts w:ascii="宋体" w:eastAsia="仿宋_GB2312" w:hAnsi="宋体" w:hint="eastAsia"/>
          <w:sz w:val="32"/>
          <w:szCs w:val="32"/>
        </w:rPr>
        <w:t>6</w:t>
      </w:r>
      <w:r w:rsidRPr="00341BB0">
        <w:rPr>
          <w:rFonts w:ascii="宋体" w:eastAsia="仿宋_GB2312" w:hAnsi="宋体" w:hint="eastAsia"/>
          <w:sz w:val="32"/>
          <w:szCs w:val="32"/>
        </w:rPr>
        <w:t>月</w:t>
      </w:r>
      <w:r w:rsidRPr="00341BB0">
        <w:rPr>
          <w:rFonts w:ascii="宋体" w:eastAsia="仿宋_GB2312" w:hAnsi="宋体" w:hint="eastAsia"/>
          <w:sz w:val="32"/>
          <w:szCs w:val="32"/>
        </w:rPr>
        <w:t>1</w:t>
      </w:r>
      <w:r w:rsidRPr="00341BB0">
        <w:rPr>
          <w:rFonts w:ascii="宋体" w:eastAsia="仿宋_GB2312" w:hAnsi="宋体" w:hint="eastAsia"/>
          <w:sz w:val="32"/>
          <w:szCs w:val="32"/>
        </w:rPr>
        <w:t>日起施行的《湿地保护法》，对湿地定义、湿地资源管理、保护与利用、修复、监督检查及法律责任作出了最新的规定。我省《条例》由于制定时间较早，部分规定与上位法不一致；一些规定过于原则，对一些新问题、新情况缺乏规范，已不适应新形势下湿地保护管理的要求。此外，我省多年的湿地保护工作已形成了具有云南特色的实践和改革经验，有必要在总结实践经验的基础上，将其上升为地方性法规制度进行固化运用。因此，迫切需要对《条例》予以修订，进一步完善有关制度措施，确保湿地保护管理各项工作在法治轨道上运行，不断推动我省湿地保护高质量发展。</w:t>
      </w:r>
    </w:p>
    <w:p w:rsidR="00341BB0" w:rsidRPr="007D0E5A" w:rsidRDefault="00341BB0" w:rsidP="00C612C4">
      <w:pPr>
        <w:overflowPunct w:val="0"/>
        <w:topLinePunct/>
        <w:adjustRightInd w:val="0"/>
        <w:snapToGrid w:val="0"/>
        <w:spacing w:line="620" w:lineRule="exact"/>
        <w:ind w:firstLineChars="200" w:firstLine="640"/>
        <w:rPr>
          <w:rFonts w:ascii="黑体" w:eastAsia="黑体" w:hAnsi="黑体" w:hint="eastAsia"/>
          <w:sz w:val="32"/>
          <w:szCs w:val="32"/>
        </w:rPr>
      </w:pPr>
      <w:r w:rsidRPr="007D0E5A">
        <w:rPr>
          <w:rFonts w:ascii="黑体" w:eastAsia="黑体" w:hAnsi="黑体" w:hint="eastAsia"/>
          <w:sz w:val="32"/>
          <w:szCs w:val="32"/>
        </w:rPr>
        <w:lastRenderedPageBreak/>
        <w:t>二、起草过程</w:t>
      </w:r>
    </w:p>
    <w:p w:rsidR="00341BB0" w:rsidRPr="00341BB0" w:rsidRDefault="00341BB0" w:rsidP="00C612C4">
      <w:pPr>
        <w:overflowPunct w:val="0"/>
        <w:topLinePunct/>
        <w:adjustRightInd w:val="0"/>
        <w:snapToGrid w:val="0"/>
        <w:spacing w:line="620" w:lineRule="exact"/>
        <w:ind w:firstLineChars="200" w:firstLine="640"/>
        <w:rPr>
          <w:rFonts w:ascii="宋体" w:eastAsia="仿宋_GB2312" w:hAnsi="宋体" w:hint="eastAsia"/>
          <w:sz w:val="32"/>
          <w:szCs w:val="32"/>
        </w:rPr>
      </w:pPr>
      <w:r w:rsidRPr="00341BB0">
        <w:rPr>
          <w:rFonts w:ascii="宋体" w:eastAsia="仿宋_GB2312" w:hAnsi="宋体" w:hint="eastAsia"/>
          <w:sz w:val="32"/>
          <w:szCs w:val="32"/>
        </w:rPr>
        <w:t>经过现地调研、资料收集、修订意见征集，形成了《云南省湿地保护条例（修订草案）》〔以下简称《条例（修订草案）》〕（征求意见稿），征求了省直有关部门、州（市）人民政府和州（市）林草局的意见，召开了专家咨询会、风险评估会和《条例（修订草案）》行政处罚设定论证会，并完成社会公众意见征求、合法性审查及局党组审议等程序。</w:t>
      </w:r>
    </w:p>
    <w:p w:rsidR="00341BB0" w:rsidRPr="00341BB0" w:rsidRDefault="00341BB0" w:rsidP="00C612C4">
      <w:pPr>
        <w:overflowPunct w:val="0"/>
        <w:topLinePunct/>
        <w:adjustRightInd w:val="0"/>
        <w:snapToGrid w:val="0"/>
        <w:spacing w:line="620"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（一）意见征求情况。</w:t>
      </w:r>
      <w:r w:rsidRPr="00341BB0">
        <w:rPr>
          <w:rFonts w:ascii="宋体" w:eastAsia="仿宋_GB2312" w:hAnsi="宋体" w:hint="eastAsia"/>
          <w:sz w:val="32"/>
          <w:szCs w:val="32"/>
        </w:rPr>
        <w:t>《条例（修订草案）》书面征求</w:t>
      </w:r>
      <w:r w:rsidRPr="00341BB0">
        <w:rPr>
          <w:rFonts w:ascii="宋体" w:eastAsia="仿宋_GB2312" w:hAnsi="宋体" w:hint="eastAsia"/>
          <w:sz w:val="32"/>
          <w:szCs w:val="32"/>
        </w:rPr>
        <w:t>16</w:t>
      </w:r>
      <w:r w:rsidRPr="00341BB0">
        <w:rPr>
          <w:rFonts w:ascii="宋体" w:eastAsia="仿宋_GB2312" w:hAnsi="宋体" w:hint="eastAsia"/>
          <w:sz w:val="32"/>
          <w:szCs w:val="32"/>
        </w:rPr>
        <w:t>个省直有关部门和</w:t>
      </w:r>
      <w:r w:rsidRPr="00341BB0">
        <w:rPr>
          <w:rFonts w:ascii="宋体" w:eastAsia="仿宋_GB2312" w:hAnsi="宋体" w:hint="eastAsia"/>
          <w:sz w:val="32"/>
          <w:szCs w:val="32"/>
        </w:rPr>
        <w:t>16</w:t>
      </w:r>
      <w:r w:rsidRPr="00341BB0">
        <w:rPr>
          <w:rFonts w:ascii="宋体" w:eastAsia="仿宋_GB2312" w:hAnsi="宋体" w:hint="eastAsia"/>
          <w:sz w:val="32"/>
          <w:szCs w:val="32"/>
        </w:rPr>
        <w:t>个州（市）人民政府意见，共收到</w:t>
      </w:r>
      <w:r w:rsidRPr="00341BB0">
        <w:rPr>
          <w:rFonts w:ascii="宋体" w:eastAsia="仿宋_GB2312" w:hAnsi="宋体" w:hint="eastAsia"/>
          <w:sz w:val="32"/>
          <w:szCs w:val="32"/>
        </w:rPr>
        <w:t>14</w:t>
      </w:r>
      <w:r w:rsidRPr="00341BB0">
        <w:rPr>
          <w:rFonts w:ascii="宋体" w:eastAsia="仿宋_GB2312" w:hAnsi="宋体" w:hint="eastAsia"/>
          <w:sz w:val="32"/>
          <w:szCs w:val="32"/>
        </w:rPr>
        <w:t>个单位意见建议共</w:t>
      </w:r>
      <w:r w:rsidRPr="00341BB0">
        <w:rPr>
          <w:rFonts w:ascii="宋体" w:eastAsia="仿宋_GB2312" w:hAnsi="宋体" w:hint="eastAsia"/>
          <w:sz w:val="32"/>
          <w:szCs w:val="32"/>
        </w:rPr>
        <w:t>47</w:t>
      </w:r>
      <w:r w:rsidRPr="00341BB0">
        <w:rPr>
          <w:rFonts w:ascii="宋体" w:eastAsia="仿宋_GB2312" w:hAnsi="宋体" w:hint="eastAsia"/>
          <w:sz w:val="32"/>
          <w:szCs w:val="32"/>
        </w:rPr>
        <w:t>条，其中全部采纳</w:t>
      </w:r>
      <w:r w:rsidRPr="00341BB0">
        <w:rPr>
          <w:rFonts w:ascii="宋体" w:eastAsia="仿宋_GB2312" w:hAnsi="宋体" w:hint="eastAsia"/>
          <w:sz w:val="32"/>
          <w:szCs w:val="32"/>
        </w:rPr>
        <w:t>39</w:t>
      </w:r>
      <w:r w:rsidRPr="00341BB0">
        <w:rPr>
          <w:rFonts w:ascii="宋体" w:eastAsia="仿宋_GB2312" w:hAnsi="宋体" w:hint="eastAsia"/>
          <w:sz w:val="32"/>
          <w:szCs w:val="32"/>
        </w:rPr>
        <w:t>条，部分采纳</w:t>
      </w:r>
      <w:r w:rsidRPr="00341BB0">
        <w:rPr>
          <w:rFonts w:ascii="宋体" w:eastAsia="仿宋_GB2312" w:hAnsi="宋体" w:hint="eastAsia"/>
          <w:sz w:val="32"/>
          <w:szCs w:val="32"/>
        </w:rPr>
        <w:t>1</w:t>
      </w:r>
      <w:r w:rsidRPr="00341BB0">
        <w:rPr>
          <w:rFonts w:ascii="宋体" w:eastAsia="仿宋_GB2312" w:hAnsi="宋体" w:hint="eastAsia"/>
          <w:sz w:val="32"/>
          <w:szCs w:val="32"/>
        </w:rPr>
        <w:t>条，未采纳</w:t>
      </w:r>
      <w:r w:rsidRPr="00341BB0">
        <w:rPr>
          <w:rFonts w:ascii="宋体" w:eastAsia="仿宋_GB2312" w:hAnsi="宋体" w:hint="eastAsia"/>
          <w:sz w:val="32"/>
          <w:szCs w:val="32"/>
        </w:rPr>
        <w:t>7</w:t>
      </w:r>
      <w:r w:rsidRPr="00341BB0">
        <w:rPr>
          <w:rFonts w:ascii="宋体" w:eastAsia="仿宋_GB2312" w:hAnsi="宋体" w:hint="eastAsia"/>
          <w:sz w:val="32"/>
          <w:szCs w:val="32"/>
        </w:rPr>
        <w:t>条。</w:t>
      </w:r>
      <w:bookmarkStart w:id="0" w:name="_GoBack"/>
      <w:bookmarkEnd w:id="0"/>
    </w:p>
    <w:p w:rsidR="00341BB0" w:rsidRPr="00341BB0" w:rsidRDefault="00341BB0" w:rsidP="00C612C4">
      <w:pPr>
        <w:overflowPunct w:val="0"/>
        <w:topLinePunct/>
        <w:adjustRightInd w:val="0"/>
        <w:snapToGrid w:val="0"/>
        <w:spacing w:line="620"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（二）有关论证情况</w:t>
      </w:r>
      <w:r w:rsidRPr="00341BB0">
        <w:rPr>
          <w:rFonts w:ascii="宋体" w:eastAsia="仿宋_GB2312" w:hAnsi="宋体" w:hint="eastAsia"/>
          <w:sz w:val="32"/>
          <w:szCs w:val="32"/>
        </w:rPr>
        <w:t>。</w:t>
      </w:r>
      <w:r w:rsidRPr="00341BB0">
        <w:rPr>
          <w:rFonts w:ascii="宋体" w:eastAsia="仿宋_GB2312" w:hAnsi="宋体" w:hint="eastAsia"/>
          <w:sz w:val="32"/>
          <w:szCs w:val="32"/>
        </w:rPr>
        <w:t>2023</w:t>
      </w:r>
      <w:r w:rsidRPr="00341BB0">
        <w:rPr>
          <w:rFonts w:ascii="宋体" w:eastAsia="仿宋_GB2312" w:hAnsi="宋体" w:hint="eastAsia"/>
          <w:sz w:val="32"/>
          <w:szCs w:val="32"/>
        </w:rPr>
        <w:t>年</w:t>
      </w:r>
      <w:r w:rsidRPr="00341BB0">
        <w:rPr>
          <w:rFonts w:ascii="宋体" w:eastAsia="仿宋_GB2312" w:hAnsi="宋体" w:hint="eastAsia"/>
          <w:sz w:val="32"/>
          <w:szCs w:val="32"/>
        </w:rPr>
        <w:t>11</w:t>
      </w:r>
      <w:r w:rsidRPr="00341BB0">
        <w:rPr>
          <w:rFonts w:ascii="宋体" w:eastAsia="仿宋_GB2312" w:hAnsi="宋体" w:hint="eastAsia"/>
          <w:sz w:val="32"/>
          <w:szCs w:val="32"/>
        </w:rPr>
        <w:t>月召开了《条例（修订草案）》风险评估论证会，经专家组评估为低风险，风险发生的可能性较低且在可控范围。</w:t>
      </w:r>
      <w:r w:rsidRPr="00341BB0">
        <w:rPr>
          <w:rFonts w:ascii="宋体" w:eastAsia="仿宋_GB2312" w:hAnsi="宋体" w:hint="eastAsia"/>
          <w:sz w:val="32"/>
          <w:szCs w:val="32"/>
        </w:rPr>
        <w:t>2024</w:t>
      </w:r>
      <w:r w:rsidRPr="00341BB0">
        <w:rPr>
          <w:rFonts w:ascii="宋体" w:eastAsia="仿宋_GB2312" w:hAnsi="宋体" w:hint="eastAsia"/>
          <w:sz w:val="32"/>
          <w:szCs w:val="32"/>
        </w:rPr>
        <w:t>年</w:t>
      </w:r>
      <w:r w:rsidRPr="00341BB0">
        <w:rPr>
          <w:rFonts w:ascii="宋体" w:eastAsia="仿宋_GB2312" w:hAnsi="宋体" w:hint="eastAsia"/>
          <w:sz w:val="32"/>
          <w:szCs w:val="32"/>
        </w:rPr>
        <w:t>3</w:t>
      </w:r>
      <w:r w:rsidRPr="00341BB0">
        <w:rPr>
          <w:rFonts w:ascii="宋体" w:eastAsia="仿宋_GB2312" w:hAnsi="宋体" w:hint="eastAsia"/>
          <w:sz w:val="32"/>
          <w:szCs w:val="32"/>
        </w:rPr>
        <w:t>月召开了《条例（修订草案）》行政处罚设定论证会，专家组认为设定的建设项目擅自占用省级重要湿地和破坏湿地保护设施、设备法律责任行政处罚既是对上位法规定的补充，又填补云南湿地保护法律责任空白；符合立法技术规范，也契合云南湿地资源价值禀赋和社会经济发展水平。根据专家组论证意见及人大代表、各部门代表意见，删除了《条例（修订草案）》中关于擅自在自然湿地内清淤的行政处罚，进一步修改完善，形成《条例（修订草案）》（送审稿）。</w:t>
      </w:r>
    </w:p>
    <w:p w:rsidR="00341BB0" w:rsidRPr="007D0E5A" w:rsidRDefault="00341BB0" w:rsidP="00341BB0">
      <w:pPr>
        <w:overflowPunct w:val="0"/>
        <w:topLinePunct/>
        <w:adjustRightInd w:val="0"/>
        <w:snapToGrid w:val="0"/>
        <w:spacing w:line="592" w:lineRule="exact"/>
        <w:ind w:firstLineChars="200" w:firstLine="640"/>
        <w:rPr>
          <w:rFonts w:ascii="黑体" w:eastAsia="黑体" w:hAnsi="黑体" w:hint="eastAsia"/>
          <w:sz w:val="32"/>
          <w:szCs w:val="32"/>
        </w:rPr>
      </w:pPr>
      <w:r w:rsidRPr="007D0E5A">
        <w:rPr>
          <w:rFonts w:ascii="黑体" w:eastAsia="黑体" w:hAnsi="黑体" w:hint="eastAsia"/>
          <w:sz w:val="32"/>
          <w:szCs w:val="32"/>
        </w:rPr>
        <w:lastRenderedPageBreak/>
        <w:t>三、修订的主要内容</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341BB0">
        <w:rPr>
          <w:rFonts w:ascii="宋体" w:eastAsia="仿宋_GB2312" w:hAnsi="宋体" w:hint="eastAsia"/>
          <w:sz w:val="32"/>
          <w:szCs w:val="32"/>
        </w:rPr>
        <w:t>修订草案共</w:t>
      </w:r>
      <w:r w:rsidRPr="00341BB0">
        <w:rPr>
          <w:rFonts w:ascii="宋体" w:eastAsia="仿宋_GB2312" w:hAnsi="宋体" w:hint="eastAsia"/>
          <w:sz w:val="32"/>
          <w:szCs w:val="32"/>
        </w:rPr>
        <w:t>7</w:t>
      </w:r>
      <w:r w:rsidRPr="00341BB0">
        <w:rPr>
          <w:rFonts w:ascii="宋体" w:eastAsia="仿宋_GB2312" w:hAnsi="宋体" w:hint="eastAsia"/>
          <w:sz w:val="32"/>
          <w:szCs w:val="32"/>
        </w:rPr>
        <w:t>章</w:t>
      </w:r>
      <w:r w:rsidRPr="00341BB0">
        <w:rPr>
          <w:rFonts w:ascii="宋体" w:eastAsia="仿宋_GB2312" w:hAnsi="宋体" w:hint="eastAsia"/>
          <w:sz w:val="32"/>
          <w:szCs w:val="32"/>
        </w:rPr>
        <w:t>42</w:t>
      </w:r>
      <w:r w:rsidRPr="00341BB0">
        <w:rPr>
          <w:rFonts w:ascii="宋体" w:eastAsia="仿宋_GB2312" w:hAnsi="宋体" w:hint="eastAsia"/>
          <w:sz w:val="32"/>
          <w:szCs w:val="32"/>
        </w:rPr>
        <w:t>条，分为总则、湿地资源管理、湿地保护与利用、湿地修复、监督检查、法律责任和附则。主要内容为：</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（一）关于管理体制</w:t>
      </w:r>
      <w:r w:rsidRPr="00341BB0">
        <w:rPr>
          <w:rFonts w:ascii="宋体" w:eastAsia="仿宋_GB2312" w:hAnsi="宋体" w:hint="eastAsia"/>
          <w:sz w:val="32"/>
          <w:szCs w:val="32"/>
        </w:rPr>
        <w:t>。根据《湿地保护法》有关规定以及机构改革情况，结合我省现行管理实际，修订草案进一步细化和完善了我省的管理体制，理清了政府和有关部门在湿地保护中的职责，有利于形成齐抓共管的良好工作局面。</w:t>
      </w:r>
      <w:r w:rsidRPr="00C612C4">
        <w:rPr>
          <w:rFonts w:ascii="宋体" w:eastAsia="仿宋_GB2312" w:hAnsi="宋体" w:hint="eastAsia"/>
          <w:b/>
          <w:sz w:val="32"/>
          <w:szCs w:val="32"/>
        </w:rPr>
        <w:t>一是</w:t>
      </w:r>
      <w:r w:rsidRPr="00341BB0">
        <w:rPr>
          <w:rFonts w:ascii="宋体" w:eastAsia="仿宋_GB2312" w:hAnsi="宋体" w:hint="eastAsia"/>
          <w:sz w:val="32"/>
          <w:szCs w:val="32"/>
        </w:rPr>
        <w:t>明确了县级以上人民政府是湿地保护和修复的责任主体及其相关职责。</w:t>
      </w:r>
      <w:r w:rsidRPr="00C612C4">
        <w:rPr>
          <w:rFonts w:ascii="宋体" w:eastAsia="仿宋_GB2312" w:hAnsi="宋体" w:hint="eastAsia"/>
          <w:b/>
          <w:sz w:val="32"/>
          <w:szCs w:val="32"/>
        </w:rPr>
        <w:t>二是</w:t>
      </w:r>
      <w:r w:rsidRPr="00341BB0">
        <w:rPr>
          <w:rFonts w:ascii="宋体" w:eastAsia="仿宋_GB2312" w:hAnsi="宋体" w:hint="eastAsia"/>
          <w:sz w:val="32"/>
          <w:szCs w:val="32"/>
        </w:rPr>
        <w:t>明确了湿地保护实行综合监督与分部门管理相结合的管理体制。</w:t>
      </w:r>
      <w:r w:rsidRPr="00C612C4">
        <w:rPr>
          <w:rFonts w:ascii="宋体" w:eastAsia="仿宋_GB2312" w:hAnsi="宋体" w:hint="eastAsia"/>
          <w:b/>
          <w:sz w:val="32"/>
          <w:szCs w:val="32"/>
        </w:rPr>
        <w:t>三是</w:t>
      </w:r>
      <w:r w:rsidRPr="00341BB0">
        <w:rPr>
          <w:rFonts w:ascii="宋体" w:eastAsia="仿宋_GB2312" w:hAnsi="宋体" w:hint="eastAsia"/>
          <w:sz w:val="32"/>
          <w:szCs w:val="32"/>
        </w:rPr>
        <w:t>明确了县级以上人民政府林业草原主管部门负责本行政区域内湿地资源的监督管理，负责湿地保护规划和相关湿地标准拟定、湿地开发利用的监督管理、湿地生态保护修复工作。</w:t>
      </w:r>
      <w:r w:rsidRPr="00C612C4">
        <w:rPr>
          <w:rFonts w:ascii="宋体" w:eastAsia="仿宋_GB2312" w:hAnsi="宋体" w:hint="eastAsia"/>
          <w:b/>
          <w:sz w:val="32"/>
          <w:szCs w:val="32"/>
        </w:rPr>
        <w:t>四是</w:t>
      </w:r>
      <w:r w:rsidRPr="00341BB0">
        <w:rPr>
          <w:rFonts w:ascii="宋体" w:eastAsia="仿宋_GB2312" w:hAnsi="宋体" w:hint="eastAsia"/>
          <w:sz w:val="32"/>
          <w:szCs w:val="32"/>
        </w:rPr>
        <w:t>明确了县级以上人民政府自然资源、水行政、住房城乡建设、生态环境、农业农村、发展改革、科技、财政、交通运输、文化和旅游等有关部门，在职责范围内承担本行政区域内湿地保护、修复、管理有关工作。（第四条、第五条）</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（二）关于湿地面积总量管控</w:t>
      </w:r>
      <w:r w:rsidRPr="00341BB0">
        <w:rPr>
          <w:rFonts w:ascii="宋体" w:eastAsia="仿宋_GB2312" w:hAnsi="宋体" w:hint="eastAsia"/>
          <w:sz w:val="32"/>
          <w:szCs w:val="32"/>
        </w:rPr>
        <w:t>。根据《湿地保护法》第十三条的有关要求，我省需要结合实际对湿地面积总量管控作出具体规定，填补现行条例制度规定空白，修订草案作出规定：</w:t>
      </w:r>
      <w:r w:rsidRPr="00C612C4">
        <w:rPr>
          <w:rFonts w:ascii="宋体" w:eastAsia="仿宋_GB2312" w:hAnsi="宋体" w:hint="eastAsia"/>
          <w:b/>
          <w:sz w:val="32"/>
          <w:szCs w:val="32"/>
        </w:rPr>
        <w:t>一是</w:t>
      </w:r>
      <w:r w:rsidRPr="00341BB0">
        <w:rPr>
          <w:rFonts w:ascii="宋体" w:eastAsia="仿宋_GB2312" w:hAnsi="宋体" w:hint="eastAsia"/>
          <w:sz w:val="32"/>
          <w:szCs w:val="32"/>
        </w:rPr>
        <w:t>明确省人民政府林业草原、自然资源主管部门会同同级有关部门，根据国家确定的本省湿地面积总量管控目标以及本省湿地资源状况、自然变化情况确定各州（市）湿地面积总量管控目标，报</w:t>
      </w:r>
      <w:r w:rsidRPr="00341BB0">
        <w:rPr>
          <w:rFonts w:ascii="宋体" w:eastAsia="仿宋_GB2312" w:hAnsi="宋体" w:hint="eastAsia"/>
          <w:sz w:val="32"/>
          <w:szCs w:val="32"/>
        </w:rPr>
        <w:lastRenderedPageBreak/>
        <w:t>省人民政府批准。</w:t>
      </w:r>
      <w:r w:rsidRPr="00C612C4">
        <w:rPr>
          <w:rFonts w:ascii="宋体" w:eastAsia="仿宋_GB2312" w:hAnsi="宋体" w:hint="eastAsia"/>
          <w:b/>
          <w:sz w:val="32"/>
          <w:szCs w:val="32"/>
        </w:rPr>
        <w:t>二是</w:t>
      </w:r>
      <w:r w:rsidRPr="00341BB0">
        <w:rPr>
          <w:rFonts w:ascii="宋体" w:eastAsia="仿宋_GB2312" w:hAnsi="宋体" w:hint="eastAsia"/>
          <w:sz w:val="32"/>
          <w:szCs w:val="32"/>
        </w:rPr>
        <w:t>州（市）人民政府林业草原、自然资源主管部门会同同级有关部门，根据省级确定的本州（市）湿地面积总量管控目标以及本州（市）湿地资源状况、自然变化情况确定各县（市、区）湿地面积总量管控目标，报州（市）人民政府批准。</w:t>
      </w:r>
      <w:r w:rsidRPr="00C612C4">
        <w:rPr>
          <w:rFonts w:ascii="宋体" w:eastAsia="仿宋_GB2312" w:hAnsi="宋体" w:hint="eastAsia"/>
          <w:b/>
          <w:sz w:val="32"/>
          <w:szCs w:val="32"/>
        </w:rPr>
        <w:t>三是</w:t>
      </w:r>
      <w:r w:rsidRPr="00341BB0">
        <w:rPr>
          <w:rFonts w:ascii="宋体" w:eastAsia="仿宋_GB2312" w:hAnsi="宋体" w:hint="eastAsia"/>
          <w:sz w:val="32"/>
          <w:szCs w:val="32"/>
        </w:rPr>
        <w:t>实行湿地保护目标责任制，将湿地保护纳入综合绩效评价内容。省、州（市）人民政府应当定期对下一级人民政府湿地面积总量情况进行责任审计。（第十四条）</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（三）关于湿地保护规划</w:t>
      </w:r>
      <w:r w:rsidRPr="00341BB0">
        <w:rPr>
          <w:rFonts w:ascii="宋体" w:eastAsia="仿宋_GB2312" w:hAnsi="宋体" w:hint="eastAsia"/>
          <w:sz w:val="32"/>
          <w:szCs w:val="32"/>
        </w:rPr>
        <w:t>。湿地保护规划是湿地保护、修复和管理的重要依据。为此，修订草案作出规定：</w:t>
      </w:r>
      <w:r w:rsidRPr="00C612C4">
        <w:rPr>
          <w:rFonts w:ascii="宋体" w:eastAsia="仿宋_GB2312" w:hAnsi="宋体" w:hint="eastAsia"/>
          <w:b/>
          <w:sz w:val="32"/>
          <w:szCs w:val="32"/>
        </w:rPr>
        <w:t>一是</w:t>
      </w:r>
      <w:r w:rsidRPr="00341BB0">
        <w:rPr>
          <w:rFonts w:ascii="宋体" w:eastAsia="仿宋_GB2312" w:hAnsi="宋体" w:hint="eastAsia"/>
          <w:sz w:val="32"/>
          <w:szCs w:val="32"/>
        </w:rPr>
        <w:t>规划依据。对国家上位法进一步明确和细化，规定湿地保护规划依据本级国民经济和社会发展规划、国土空间规划，按照上一级湿地保护规划编制本行政区域内湿地保护规划，并与国土空间规划“一张图”进行核对。</w:t>
      </w:r>
      <w:r w:rsidRPr="00C612C4">
        <w:rPr>
          <w:rFonts w:ascii="宋体" w:eastAsia="仿宋_GB2312" w:hAnsi="宋体" w:hint="eastAsia"/>
          <w:b/>
          <w:sz w:val="32"/>
          <w:szCs w:val="32"/>
        </w:rPr>
        <w:t>二是</w:t>
      </w:r>
      <w:r w:rsidRPr="00341BB0">
        <w:rPr>
          <w:rFonts w:ascii="宋体" w:eastAsia="仿宋_GB2312" w:hAnsi="宋体" w:hint="eastAsia"/>
          <w:sz w:val="32"/>
          <w:szCs w:val="32"/>
        </w:rPr>
        <w:t>规划编制主体。湿地保护规划由县级以上人民政府林业草原主管部门会同有关部门编制，报同级人民政府批准后组织实施。（第十五条）</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（四）关于湿地保护方式</w:t>
      </w:r>
      <w:r w:rsidRPr="00341BB0">
        <w:rPr>
          <w:rFonts w:ascii="宋体" w:eastAsia="仿宋_GB2312" w:hAnsi="宋体" w:hint="eastAsia"/>
          <w:sz w:val="32"/>
          <w:szCs w:val="32"/>
        </w:rPr>
        <w:t>。修订草案从突出重点、分类保护的角度出发，对湿地保护作了规定：</w:t>
      </w:r>
      <w:r w:rsidRPr="00C612C4">
        <w:rPr>
          <w:rFonts w:ascii="宋体" w:eastAsia="仿宋_GB2312" w:hAnsi="宋体" w:hint="eastAsia"/>
          <w:b/>
          <w:sz w:val="32"/>
          <w:szCs w:val="32"/>
        </w:rPr>
        <w:t>一是</w:t>
      </w:r>
      <w:r w:rsidRPr="00341BB0">
        <w:rPr>
          <w:rFonts w:ascii="宋体" w:eastAsia="仿宋_GB2312" w:hAnsi="宋体" w:hint="eastAsia"/>
          <w:sz w:val="32"/>
          <w:szCs w:val="32"/>
        </w:rPr>
        <w:t>建立湿地名录管理制度。湿地实行分级管理及名录制度。分别对省级重要湿地名录及范围发布、一般湿地名录及范围发布，以及设立保护标志作出了规定。</w:t>
      </w:r>
      <w:r w:rsidRPr="00C612C4">
        <w:rPr>
          <w:rFonts w:ascii="宋体" w:eastAsia="仿宋_GB2312" w:hAnsi="宋体" w:hint="eastAsia"/>
          <w:b/>
          <w:sz w:val="32"/>
          <w:szCs w:val="32"/>
        </w:rPr>
        <w:t>二是</w:t>
      </w:r>
      <w:r w:rsidRPr="00341BB0">
        <w:rPr>
          <w:rFonts w:ascii="宋体" w:eastAsia="仿宋_GB2312" w:hAnsi="宋体" w:hint="eastAsia"/>
          <w:sz w:val="32"/>
          <w:szCs w:val="32"/>
        </w:rPr>
        <w:t>明确湿地保护方式。县级以上人民政府及其有关部门根据湿地保护规划和湿地保护需要，依法将湿地纳入国家公园、自然保护区或者自然公园等予以保护管理，明确湿地管护机构。</w:t>
      </w:r>
      <w:r w:rsidRPr="00C612C4">
        <w:rPr>
          <w:rFonts w:ascii="宋体" w:eastAsia="仿宋_GB2312" w:hAnsi="宋体" w:hint="eastAsia"/>
          <w:b/>
          <w:sz w:val="32"/>
          <w:szCs w:val="32"/>
        </w:rPr>
        <w:t>三是</w:t>
      </w:r>
      <w:r w:rsidRPr="00341BB0">
        <w:rPr>
          <w:rFonts w:ascii="宋体" w:eastAsia="仿宋_GB2312" w:hAnsi="宋体" w:hint="eastAsia"/>
          <w:sz w:val="32"/>
          <w:szCs w:val="32"/>
        </w:rPr>
        <w:t>明</w:t>
      </w:r>
      <w:r w:rsidRPr="00341BB0">
        <w:rPr>
          <w:rFonts w:ascii="宋体" w:eastAsia="仿宋_GB2312" w:hAnsi="宋体" w:hint="eastAsia"/>
          <w:sz w:val="32"/>
          <w:szCs w:val="32"/>
        </w:rPr>
        <w:lastRenderedPageBreak/>
        <w:t>确省人民政府水行政主管部门和各级人民政府应当加强对河流、湖泊范围内湿地的管理和保护；省人民政府住房城乡建设主管部门和各级人民政府应当加强对城市湿地的管理和保护。（第十条、第十一条、第十二条、第十九条、第二十条、第二十一条）</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（五）关于湿地保护措施。</w:t>
      </w:r>
      <w:r w:rsidRPr="00341BB0">
        <w:rPr>
          <w:rFonts w:ascii="宋体" w:eastAsia="仿宋_GB2312" w:hAnsi="宋体" w:hint="eastAsia"/>
          <w:sz w:val="32"/>
          <w:szCs w:val="32"/>
        </w:rPr>
        <w:t>修订草案对湿地保护措施作出了规定：</w:t>
      </w:r>
      <w:r w:rsidRPr="00C612C4">
        <w:rPr>
          <w:rFonts w:ascii="宋体" w:eastAsia="仿宋_GB2312" w:hAnsi="宋体" w:hint="eastAsia"/>
          <w:b/>
          <w:sz w:val="32"/>
          <w:szCs w:val="32"/>
        </w:rPr>
        <w:t>一是</w:t>
      </w:r>
      <w:r w:rsidRPr="00341BB0">
        <w:rPr>
          <w:rFonts w:ascii="宋体" w:eastAsia="仿宋_GB2312" w:hAnsi="宋体" w:hint="eastAsia"/>
          <w:sz w:val="32"/>
          <w:szCs w:val="32"/>
        </w:rPr>
        <w:t>严格控制占用湿地，并对占用程序作了有关规定。</w:t>
      </w:r>
      <w:r w:rsidRPr="00C612C4">
        <w:rPr>
          <w:rFonts w:ascii="宋体" w:eastAsia="仿宋_GB2312" w:hAnsi="宋体" w:hint="eastAsia"/>
          <w:b/>
          <w:sz w:val="32"/>
          <w:szCs w:val="32"/>
        </w:rPr>
        <w:t>二是</w:t>
      </w:r>
      <w:r w:rsidRPr="00341BB0">
        <w:rPr>
          <w:rFonts w:ascii="宋体" w:eastAsia="仿宋_GB2312" w:hAnsi="宋体" w:hint="eastAsia"/>
          <w:sz w:val="32"/>
          <w:szCs w:val="32"/>
        </w:rPr>
        <w:t>明确了湿地保护机构职责。</w:t>
      </w:r>
      <w:r w:rsidRPr="00C612C4">
        <w:rPr>
          <w:rFonts w:ascii="宋体" w:eastAsia="仿宋_GB2312" w:hAnsi="宋体" w:hint="eastAsia"/>
          <w:b/>
          <w:sz w:val="32"/>
          <w:szCs w:val="32"/>
        </w:rPr>
        <w:t>三是</w:t>
      </w:r>
      <w:r w:rsidRPr="00341BB0">
        <w:rPr>
          <w:rFonts w:ascii="宋体" w:eastAsia="仿宋_GB2312" w:hAnsi="宋体" w:hint="eastAsia"/>
          <w:sz w:val="32"/>
          <w:szCs w:val="32"/>
        </w:rPr>
        <w:t>规定了湿地公园的申报设立、审查同意、更名、撤销、范围和功能区调整，以及规划修编等内容。</w:t>
      </w:r>
      <w:r w:rsidRPr="00C612C4">
        <w:rPr>
          <w:rFonts w:ascii="宋体" w:eastAsia="仿宋_GB2312" w:hAnsi="宋体" w:hint="eastAsia"/>
          <w:b/>
          <w:sz w:val="32"/>
          <w:szCs w:val="32"/>
        </w:rPr>
        <w:t>四是</w:t>
      </w:r>
      <w:r w:rsidRPr="00341BB0">
        <w:rPr>
          <w:rFonts w:ascii="宋体" w:eastAsia="仿宋_GB2312" w:hAnsi="宋体" w:hint="eastAsia"/>
          <w:sz w:val="32"/>
          <w:szCs w:val="32"/>
        </w:rPr>
        <w:t>明确了除《湿地保护法》规定的禁止破坏湿地及其生态功能的行为外，湿地内还应当禁止的有关行为。（第十七条、第三章）</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（六）关于湿地修复。</w:t>
      </w:r>
      <w:r w:rsidRPr="00341BB0">
        <w:rPr>
          <w:rFonts w:ascii="宋体" w:eastAsia="仿宋_GB2312" w:hAnsi="宋体" w:hint="eastAsia"/>
          <w:sz w:val="32"/>
          <w:szCs w:val="32"/>
        </w:rPr>
        <w:t>修订草案结合我省实际，注重加强湿地修复，从湿地修复方案的编制，湿地修复的原则和方法，生态补水，泥炭沼泽湿地保护修复等方面明确规定了湿地修复应当开展的工作。此外，还结合我省实际，特别规定了按照“谁建设谁管理、谁审批谁监管”的原则做好人工湿地的管理维护，确保人工湿地生态功能稳定发挥。（第四章）</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2A65FD">
        <w:rPr>
          <w:rFonts w:ascii="楷体_GB2312" w:eastAsia="楷体_GB2312" w:hAnsi="宋体" w:hint="eastAsia"/>
          <w:sz w:val="32"/>
          <w:szCs w:val="32"/>
        </w:rPr>
        <w:t>（七）关于监督管理</w:t>
      </w:r>
      <w:r w:rsidRPr="00341BB0">
        <w:rPr>
          <w:rFonts w:ascii="宋体" w:eastAsia="仿宋_GB2312" w:hAnsi="宋体" w:hint="eastAsia"/>
          <w:sz w:val="32"/>
          <w:szCs w:val="32"/>
        </w:rPr>
        <w:t>。为了加强湿地保护的监督管理工作，修订草案作出了具体规定：</w:t>
      </w:r>
      <w:r w:rsidRPr="00C612C4">
        <w:rPr>
          <w:rFonts w:ascii="宋体" w:eastAsia="仿宋_GB2312" w:hAnsi="宋体" w:hint="eastAsia"/>
          <w:b/>
          <w:sz w:val="32"/>
          <w:szCs w:val="32"/>
        </w:rPr>
        <w:t>一是</w:t>
      </w:r>
      <w:r w:rsidRPr="00341BB0">
        <w:rPr>
          <w:rFonts w:ascii="宋体" w:eastAsia="仿宋_GB2312" w:hAnsi="宋体" w:hint="eastAsia"/>
          <w:sz w:val="32"/>
          <w:szCs w:val="32"/>
        </w:rPr>
        <w:t>明确县级以上人民政府林业草原等主管部门可以会同有关部门开展湿地联合监督检查工作。</w:t>
      </w:r>
      <w:r w:rsidRPr="00C612C4">
        <w:rPr>
          <w:rFonts w:ascii="宋体" w:eastAsia="仿宋_GB2312" w:hAnsi="宋体" w:hint="eastAsia"/>
          <w:b/>
          <w:sz w:val="32"/>
          <w:szCs w:val="32"/>
        </w:rPr>
        <w:t>二是</w:t>
      </w:r>
      <w:r w:rsidRPr="00341BB0">
        <w:rPr>
          <w:rFonts w:ascii="宋体" w:eastAsia="仿宋_GB2312" w:hAnsi="宋体" w:hint="eastAsia"/>
          <w:sz w:val="32"/>
          <w:szCs w:val="32"/>
        </w:rPr>
        <w:t>明确县级以上人民政府应当加强湿地保护和管理的队伍建设，建立湿地执法协作机制，可以根据湿地保护和管理工作的需要实施</w:t>
      </w:r>
      <w:r w:rsidRPr="00341BB0">
        <w:rPr>
          <w:rFonts w:ascii="宋体" w:eastAsia="仿宋_GB2312" w:hAnsi="宋体" w:hint="eastAsia"/>
          <w:sz w:val="32"/>
          <w:szCs w:val="32"/>
        </w:rPr>
        <w:lastRenderedPageBreak/>
        <w:t>综合行政执法。</w:t>
      </w:r>
      <w:r w:rsidRPr="00C612C4">
        <w:rPr>
          <w:rFonts w:ascii="宋体" w:eastAsia="仿宋_GB2312" w:hAnsi="宋体" w:hint="eastAsia"/>
          <w:b/>
          <w:sz w:val="32"/>
          <w:szCs w:val="32"/>
        </w:rPr>
        <w:t>三是</w:t>
      </w:r>
      <w:r w:rsidRPr="00341BB0">
        <w:rPr>
          <w:rFonts w:ascii="宋体" w:eastAsia="仿宋_GB2312" w:hAnsi="宋体" w:hint="eastAsia"/>
          <w:sz w:val="32"/>
          <w:szCs w:val="32"/>
        </w:rPr>
        <w:t>明确湿地保护责任单位应当加强对所管辖湿地内的建设项目、生产经营项目以及其他利用湿地资源活动的管理和监督。</w:t>
      </w:r>
      <w:r w:rsidRPr="00C612C4">
        <w:rPr>
          <w:rFonts w:ascii="宋体" w:eastAsia="仿宋_GB2312" w:hAnsi="宋体" w:hint="eastAsia"/>
          <w:b/>
          <w:sz w:val="32"/>
          <w:szCs w:val="32"/>
        </w:rPr>
        <w:t>四是</w:t>
      </w:r>
      <w:r w:rsidRPr="00341BB0">
        <w:rPr>
          <w:rFonts w:ascii="宋体" w:eastAsia="仿宋_GB2312" w:hAnsi="宋体" w:hint="eastAsia"/>
          <w:sz w:val="32"/>
          <w:szCs w:val="32"/>
        </w:rPr>
        <w:t>在湿地范围内进行有关活动，应当服从湿地保护机构管理。（第五章）</w:t>
      </w:r>
    </w:p>
    <w:p w:rsidR="00341BB0" w:rsidRPr="00341BB0" w:rsidRDefault="00341BB0" w:rsidP="00341BB0">
      <w:pPr>
        <w:overflowPunct w:val="0"/>
        <w:topLinePunct/>
        <w:adjustRightInd w:val="0"/>
        <w:snapToGrid w:val="0"/>
        <w:spacing w:line="592" w:lineRule="exact"/>
        <w:ind w:firstLineChars="200" w:firstLine="640"/>
        <w:rPr>
          <w:rFonts w:ascii="宋体" w:eastAsia="仿宋_GB2312" w:hAnsi="宋体" w:hint="eastAsia"/>
          <w:sz w:val="32"/>
          <w:szCs w:val="32"/>
        </w:rPr>
      </w:pPr>
      <w:r w:rsidRPr="00341BB0">
        <w:rPr>
          <w:rFonts w:ascii="宋体" w:eastAsia="仿宋_GB2312" w:hAnsi="宋体" w:hint="eastAsia"/>
          <w:sz w:val="32"/>
          <w:szCs w:val="32"/>
        </w:rPr>
        <w:t>修订草案还对违反本条例行为的法律责任作了规定。（第六章）</w:t>
      </w:r>
    </w:p>
    <w:p w:rsidR="00341BB0" w:rsidRPr="007D0E5A" w:rsidRDefault="00341BB0" w:rsidP="00341BB0">
      <w:pPr>
        <w:overflowPunct w:val="0"/>
        <w:topLinePunct/>
        <w:adjustRightInd w:val="0"/>
        <w:snapToGrid w:val="0"/>
        <w:spacing w:line="592" w:lineRule="exact"/>
        <w:ind w:firstLineChars="200" w:firstLine="640"/>
        <w:rPr>
          <w:rFonts w:ascii="黑体" w:eastAsia="黑体" w:hAnsi="黑体" w:hint="eastAsia"/>
          <w:sz w:val="32"/>
          <w:szCs w:val="32"/>
        </w:rPr>
      </w:pPr>
      <w:r w:rsidRPr="007D0E5A">
        <w:rPr>
          <w:rFonts w:ascii="黑体" w:eastAsia="黑体" w:hAnsi="黑体" w:hint="eastAsia"/>
          <w:sz w:val="32"/>
          <w:szCs w:val="32"/>
        </w:rPr>
        <w:t>四、修订的特色亮点</w:t>
      </w:r>
    </w:p>
    <w:p w:rsidR="00F66135" w:rsidRDefault="00341BB0" w:rsidP="00341BB0">
      <w:pPr>
        <w:overflowPunct w:val="0"/>
        <w:topLinePunct/>
        <w:adjustRightInd w:val="0"/>
        <w:snapToGrid w:val="0"/>
        <w:spacing w:line="592" w:lineRule="exact"/>
        <w:ind w:firstLineChars="200" w:firstLine="640"/>
        <w:rPr>
          <w:rFonts w:ascii="宋体" w:eastAsia="仿宋_GB2312" w:hAnsi="宋体"/>
          <w:sz w:val="32"/>
          <w:szCs w:val="32"/>
        </w:rPr>
      </w:pPr>
      <w:r w:rsidRPr="00341BB0">
        <w:rPr>
          <w:rFonts w:ascii="宋体" w:eastAsia="仿宋_GB2312" w:hAnsi="宋体" w:hint="eastAsia"/>
          <w:sz w:val="32"/>
          <w:szCs w:val="32"/>
        </w:rPr>
        <w:t>此次修订《条例（修订草案）》，结合云南省湿地保护的实际情况，总结了近年来取得的经验，充分体现出云南在湿地保护中的特色，主要体现在以下几个方面：</w:t>
      </w:r>
      <w:r w:rsidRPr="00C612C4">
        <w:rPr>
          <w:rFonts w:ascii="宋体" w:eastAsia="仿宋_GB2312" w:hAnsi="宋体" w:hint="eastAsia"/>
          <w:b/>
          <w:sz w:val="32"/>
          <w:szCs w:val="32"/>
        </w:rPr>
        <w:t>一是</w:t>
      </w:r>
      <w:r w:rsidRPr="00341BB0">
        <w:rPr>
          <w:rFonts w:ascii="宋体" w:eastAsia="仿宋_GB2312" w:hAnsi="宋体" w:hint="eastAsia"/>
          <w:sz w:val="32"/>
          <w:szCs w:val="32"/>
        </w:rPr>
        <w:t>明确林业草原、自然资源、住房城乡建设、水行政等主管部门在湿地保护中的职能职责，对于责任明确划分起到重要作用。</w:t>
      </w:r>
      <w:r w:rsidRPr="00C612C4">
        <w:rPr>
          <w:rFonts w:ascii="宋体" w:eastAsia="仿宋_GB2312" w:hAnsi="宋体" w:hint="eastAsia"/>
          <w:b/>
          <w:sz w:val="32"/>
          <w:szCs w:val="32"/>
        </w:rPr>
        <w:t>二是</w:t>
      </w:r>
      <w:r w:rsidRPr="00341BB0">
        <w:rPr>
          <w:rFonts w:ascii="宋体" w:eastAsia="仿宋_GB2312" w:hAnsi="宋体" w:hint="eastAsia"/>
          <w:sz w:val="32"/>
          <w:szCs w:val="32"/>
        </w:rPr>
        <w:t>明确了湿地保护实行综合监督与分部门管理相结合的管理体制。</w:t>
      </w:r>
      <w:r w:rsidRPr="00C612C4">
        <w:rPr>
          <w:rFonts w:ascii="宋体" w:eastAsia="仿宋_GB2312" w:hAnsi="宋体" w:hint="eastAsia"/>
          <w:b/>
          <w:sz w:val="32"/>
          <w:szCs w:val="32"/>
        </w:rPr>
        <w:t>三是</w:t>
      </w:r>
      <w:r w:rsidRPr="00341BB0">
        <w:rPr>
          <w:rFonts w:ascii="宋体" w:eastAsia="仿宋_GB2312" w:hAnsi="宋体" w:hint="eastAsia"/>
          <w:sz w:val="32"/>
          <w:szCs w:val="32"/>
        </w:rPr>
        <w:t>明确了按照“谁建设谁管理、谁审批谁监管”的原则做好人工湿地的管理工作，为解决我省人工湿地建设存在的重建设轻管理、功能不能有效发挥等问题，提供制度保障。</w:t>
      </w:r>
      <w:r w:rsidRPr="00C612C4">
        <w:rPr>
          <w:rFonts w:ascii="宋体" w:eastAsia="仿宋_GB2312" w:hAnsi="宋体" w:hint="eastAsia"/>
          <w:b/>
          <w:sz w:val="32"/>
          <w:szCs w:val="32"/>
        </w:rPr>
        <w:t>四是</w:t>
      </w:r>
      <w:r w:rsidRPr="00341BB0">
        <w:rPr>
          <w:rFonts w:ascii="宋体" w:eastAsia="仿宋_GB2312" w:hAnsi="宋体" w:hint="eastAsia"/>
          <w:sz w:val="32"/>
          <w:szCs w:val="32"/>
        </w:rPr>
        <w:t>强化湿地公园的管理，对省级湿地公园的设立以及湿地公园的规划编制、调整等进行了明确规定。</w:t>
      </w:r>
    </w:p>
    <w:p w:rsidR="00DF660B" w:rsidRPr="00FD140F" w:rsidRDefault="00DF660B" w:rsidP="00A42F74">
      <w:pPr>
        <w:overflowPunct w:val="0"/>
        <w:topLinePunct/>
        <w:adjustRightInd w:val="0"/>
        <w:snapToGrid w:val="0"/>
        <w:spacing w:line="592" w:lineRule="exact"/>
        <w:ind w:firstLineChars="200" w:firstLine="640"/>
        <w:rPr>
          <w:rFonts w:ascii="宋体" w:eastAsia="仿宋_GB2312" w:hAnsi="宋体"/>
          <w:sz w:val="32"/>
          <w:szCs w:val="32"/>
        </w:rPr>
      </w:pPr>
    </w:p>
    <w:p w:rsidR="00DF660B" w:rsidRPr="00FD140F" w:rsidRDefault="00DF660B" w:rsidP="00A42F74">
      <w:pPr>
        <w:overflowPunct w:val="0"/>
        <w:topLinePunct/>
        <w:adjustRightInd w:val="0"/>
        <w:snapToGrid w:val="0"/>
        <w:spacing w:line="592" w:lineRule="exact"/>
        <w:ind w:firstLineChars="200" w:firstLine="640"/>
        <w:rPr>
          <w:rFonts w:ascii="宋体" w:eastAsia="仿宋_GB2312" w:hAnsi="宋体"/>
          <w:sz w:val="32"/>
          <w:szCs w:val="32"/>
        </w:rPr>
      </w:pPr>
    </w:p>
    <w:p w:rsidR="00DF660B" w:rsidRPr="00FD140F" w:rsidRDefault="00DF660B" w:rsidP="00A42F74">
      <w:pPr>
        <w:overflowPunct w:val="0"/>
        <w:topLinePunct/>
        <w:adjustRightInd w:val="0"/>
        <w:snapToGrid w:val="0"/>
        <w:spacing w:line="592" w:lineRule="exact"/>
        <w:ind w:firstLineChars="200" w:firstLine="640"/>
        <w:rPr>
          <w:rFonts w:ascii="宋体" w:eastAsia="仿宋_GB2312" w:hAnsi="宋体"/>
          <w:sz w:val="32"/>
          <w:szCs w:val="32"/>
        </w:rPr>
      </w:pPr>
    </w:p>
    <w:sectPr w:rsidR="00DF660B" w:rsidRPr="00FD140F" w:rsidSect="002A512A">
      <w:footerReference w:type="even" r:id="rId7"/>
      <w:footerReference w:type="default" r:id="rId8"/>
      <w:pgSz w:w="11906" w:h="16838" w:code="9"/>
      <w:pgMar w:top="1928" w:right="1531" w:bottom="1871" w:left="1531" w:header="1418"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DA" w:rsidRDefault="004E7EDA" w:rsidP="00B87910">
      <w:r>
        <w:separator/>
      </w:r>
    </w:p>
  </w:endnote>
  <w:endnote w:type="continuationSeparator" w:id="0">
    <w:p w:rsidR="004E7EDA" w:rsidRDefault="004E7EDA" w:rsidP="00B8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39" w:rsidRPr="00225F3E" w:rsidRDefault="00367A39" w:rsidP="00367A39">
    <w:pPr>
      <w:pStyle w:val="a5"/>
      <w:ind w:firstLineChars="100" w:firstLine="320"/>
      <w:rPr>
        <w:rFonts w:eastAsia="仿宋_GB2312"/>
        <w:sz w:val="32"/>
      </w:rPr>
    </w:pPr>
    <w:r w:rsidRPr="00225F3E">
      <w:rPr>
        <w:rFonts w:eastAsia="仿宋_GB2312" w:hint="eastAsia"/>
        <w:sz w:val="32"/>
        <w:szCs w:val="28"/>
      </w:rPr>
      <w:t>—</w:t>
    </w:r>
    <w:r w:rsidRPr="00225F3E">
      <w:rPr>
        <w:rFonts w:eastAsia="仿宋_GB2312" w:hint="eastAsia"/>
        <w:sz w:val="32"/>
        <w:szCs w:val="28"/>
      </w:rPr>
      <w:t xml:space="preserve"> </w:t>
    </w:r>
    <w:r w:rsidRPr="00AD5BF5">
      <w:rPr>
        <w:rFonts w:ascii="宋体" w:hAnsi="宋体"/>
        <w:sz w:val="28"/>
        <w:szCs w:val="28"/>
      </w:rPr>
      <w:fldChar w:fldCharType="begin"/>
    </w:r>
    <w:r w:rsidRPr="00AD5BF5">
      <w:rPr>
        <w:rFonts w:ascii="宋体" w:hAnsi="宋体"/>
        <w:sz w:val="28"/>
        <w:szCs w:val="28"/>
      </w:rPr>
      <w:instrText>PAGE   \* MERGEFORMAT</w:instrText>
    </w:r>
    <w:r w:rsidRPr="00AD5BF5">
      <w:rPr>
        <w:rFonts w:ascii="宋体" w:hAnsi="宋体"/>
        <w:sz w:val="28"/>
        <w:szCs w:val="28"/>
      </w:rPr>
      <w:fldChar w:fldCharType="separate"/>
    </w:r>
    <w:r w:rsidR="00C612C4" w:rsidRPr="00C612C4">
      <w:rPr>
        <w:rFonts w:ascii="宋体" w:hAnsi="宋体"/>
        <w:noProof/>
        <w:sz w:val="28"/>
        <w:szCs w:val="28"/>
        <w:lang w:val="zh-CN"/>
      </w:rPr>
      <w:t>6</w:t>
    </w:r>
    <w:r w:rsidRPr="00AD5BF5">
      <w:rPr>
        <w:rFonts w:ascii="宋体" w:hAnsi="宋体"/>
        <w:sz w:val="28"/>
        <w:szCs w:val="28"/>
      </w:rPr>
      <w:fldChar w:fldCharType="end"/>
    </w:r>
    <w:r w:rsidRPr="00225F3E">
      <w:rPr>
        <w:rFonts w:eastAsia="仿宋_GB2312" w:hint="eastAsia"/>
        <w:sz w:val="32"/>
        <w:szCs w:val="28"/>
      </w:rPr>
      <w:t xml:space="preserve"> </w:t>
    </w:r>
    <w:r w:rsidRPr="00225F3E">
      <w:rPr>
        <w:rFonts w:eastAsia="仿宋_GB2312" w:hint="eastAsia"/>
        <w:sz w:val="32"/>
        <w:szCs w:val="28"/>
      </w:rPr>
      <w:t>—</w:t>
    </w:r>
    <w:r w:rsidRPr="00225F3E">
      <w:rPr>
        <w:rFonts w:eastAsia="仿宋_GB2312" w:hint="eastAsia"/>
        <w:sz w:val="32"/>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0" w:rsidRPr="00225F3E" w:rsidRDefault="00B87910" w:rsidP="00B87910">
    <w:pPr>
      <w:pStyle w:val="a5"/>
      <w:wordWrap w:val="0"/>
      <w:jc w:val="right"/>
      <w:rPr>
        <w:rFonts w:eastAsia="仿宋_GB2312"/>
        <w:sz w:val="32"/>
      </w:rPr>
    </w:pPr>
    <w:r w:rsidRPr="00225F3E">
      <w:rPr>
        <w:rFonts w:eastAsia="仿宋_GB2312" w:hint="eastAsia"/>
        <w:sz w:val="32"/>
        <w:szCs w:val="28"/>
      </w:rPr>
      <w:t>—</w:t>
    </w:r>
    <w:r w:rsidRPr="00225F3E">
      <w:rPr>
        <w:rFonts w:eastAsia="仿宋_GB2312" w:hint="eastAsia"/>
        <w:sz w:val="32"/>
        <w:szCs w:val="28"/>
      </w:rPr>
      <w:t xml:space="preserve"> </w:t>
    </w:r>
    <w:r w:rsidRPr="00AD5BF5">
      <w:rPr>
        <w:rFonts w:ascii="宋体" w:hAnsi="宋体"/>
        <w:sz w:val="28"/>
        <w:szCs w:val="28"/>
      </w:rPr>
      <w:fldChar w:fldCharType="begin"/>
    </w:r>
    <w:r w:rsidRPr="00AD5BF5">
      <w:rPr>
        <w:rFonts w:ascii="宋体" w:hAnsi="宋体"/>
        <w:sz w:val="28"/>
        <w:szCs w:val="28"/>
      </w:rPr>
      <w:instrText>PAGE   \* MERGEFORMAT</w:instrText>
    </w:r>
    <w:r w:rsidRPr="00AD5BF5">
      <w:rPr>
        <w:rFonts w:ascii="宋体" w:hAnsi="宋体"/>
        <w:sz w:val="28"/>
        <w:szCs w:val="28"/>
      </w:rPr>
      <w:fldChar w:fldCharType="separate"/>
    </w:r>
    <w:r w:rsidR="00C612C4" w:rsidRPr="00C612C4">
      <w:rPr>
        <w:rFonts w:ascii="宋体" w:hAnsi="宋体"/>
        <w:noProof/>
        <w:sz w:val="28"/>
        <w:szCs w:val="28"/>
        <w:lang w:val="zh-CN"/>
      </w:rPr>
      <w:t>7</w:t>
    </w:r>
    <w:r w:rsidRPr="00AD5BF5">
      <w:rPr>
        <w:rFonts w:ascii="宋体" w:hAnsi="宋体"/>
        <w:sz w:val="28"/>
        <w:szCs w:val="28"/>
      </w:rPr>
      <w:fldChar w:fldCharType="end"/>
    </w:r>
    <w:r w:rsidRPr="00225F3E">
      <w:rPr>
        <w:rFonts w:eastAsia="仿宋_GB2312" w:hint="eastAsia"/>
        <w:sz w:val="32"/>
        <w:szCs w:val="28"/>
      </w:rPr>
      <w:t xml:space="preserve"> </w:t>
    </w:r>
    <w:r w:rsidRPr="00225F3E">
      <w:rPr>
        <w:rFonts w:eastAsia="仿宋_GB2312" w:hint="eastAsia"/>
        <w:sz w:val="32"/>
        <w:szCs w:val="28"/>
      </w:rPr>
      <w:t>—</w:t>
    </w:r>
    <w:r w:rsidRPr="00225F3E">
      <w:rPr>
        <w:rFonts w:eastAsia="仿宋_GB2312" w:hint="eastAsia"/>
        <w:sz w:val="32"/>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DA" w:rsidRDefault="004E7EDA" w:rsidP="00B87910">
      <w:r>
        <w:separator/>
      </w:r>
    </w:p>
  </w:footnote>
  <w:footnote w:type="continuationSeparator" w:id="0">
    <w:p w:rsidR="004E7EDA" w:rsidRDefault="004E7EDA" w:rsidP="00B87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E7C4A"/>
    <w:multiLevelType w:val="singleLevel"/>
    <w:tmpl w:val="DBFE7C4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81"/>
    <w:rsid w:val="00020FAB"/>
    <w:rsid w:val="00042C7E"/>
    <w:rsid w:val="000479C9"/>
    <w:rsid w:val="001504D9"/>
    <w:rsid w:val="001603C0"/>
    <w:rsid w:val="001F2536"/>
    <w:rsid w:val="002832F3"/>
    <w:rsid w:val="002A512A"/>
    <w:rsid w:val="002A65FD"/>
    <w:rsid w:val="002B6181"/>
    <w:rsid w:val="00341BB0"/>
    <w:rsid w:val="00367A39"/>
    <w:rsid w:val="003A62DA"/>
    <w:rsid w:val="00423B3F"/>
    <w:rsid w:val="0044531F"/>
    <w:rsid w:val="00446B49"/>
    <w:rsid w:val="0047056E"/>
    <w:rsid w:val="004A2C09"/>
    <w:rsid w:val="004C586A"/>
    <w:rsid w:val="004E5421"/>
    <w:rsid w:val="004E7EDA"/>
    <w:rsid w:val="00510499"/>
    <w:rsid w:val="00681E22"/>
    <w:rsid w:val="006D67AD"/>
    <w:rsid w:val="006E00C6"/>
    <w:rsid w:val="007050F1"/>
    <w:rsid w:val="007463AD"/>
    <w:rsid w:val="007A4D15"/>
    <w:rsid w:val="007D0E5A"/>
    <w:rsid w:val="00854F2E"/>
    <w:rsid w:val="00992702"/>
    <w:rsid w:val="00993CB7"/>
    <w:rsid w:val="00A42F74"/>
    <w:rsid w:val="00B16D99"/>
    <w:rsid w:val="00B42FDE"/>
    <w:rsid w:val="00B53ACA"/>
    <w:rsid w:val="00B60202"/>
    <w:rsid w:val="00B87910"/>
    <w:rsid w:val="00C612C4"/>
    <w:rsid w:val="00D35DAC"/>
    <w:rsid w:val="00D414E9"/>
    <w:rsid w:val="00DF660B"/>
    <w:rsid w:val="00E01500"/>
    <w:rsid w:val="00E40BAE"/>
    <w:rsid w:val="00EC669D"/>
    <w:rsid w:val="00F540B7"/>
    <w:rsid w:val="00F64C2A"/>
    <w:rsid w:val="00F66135"/>
    <w:rsid w:val="00F922E5"/>
    <w:rsid w:val="00FC17EB"/>
    <w:rsid w:val="00FD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7930F"/>
  <w15:docId w15:val="{E1832455-F542-4518-882E-B984A26C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9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7910"/>
    <w:rPr>
      <w:sz w:val="18"/>
      <w:szCs w:val="18"/>
    </w:rPr>
  </w:style>
  <w:style w:type="paragraph" w:styleId="a5">
    <w:name w:val="footer"/>
    <w:basedOn w:val="a"/>
    <w:link w:val="a6"/>
    <w:uiPriority w:val="99"/>
    <w:unhideWhenUsed/>
    <w:rsid w:val="00B87910"/>
    <w:pPr>
      <w:tabs>
        <w:tab w:val="center" w:pos="4153"/>
        <w:tab w:val="right" w:pos="8306"/>
      </w:tabs>
      <w:snapToGrid w:val="0"/>
      <w:jc w:val="left"/>
    </w:pPr>
    <w:rPr>
      <w:sz w:val="18"/>
      <w:szCs w:val="18"/>
    </w:rPr>
  </w:style>
  <w:style w:type="character" w:customStyle="1" w:styleId="a6">
    <w:name w:val="页脚 字符"/>
    <w:basedOn w:val="a0"/>
    <w:link w:val="a5"/>
    <w:uiPriority w:val="99"/>
    <w:rsid w:val="00B87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dcterms:created xsi:type="dcterms:W3CDTF">2021-11-30T08:23:00Z</dcterms:created>
  <dcterms:modified xsi:type="dcterms:W3CDTF">2024-04-16T01:43:00Z</dcterms:modified>
</cp:coreProperties>
</file>