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云南省市场监管领域免予行政强制事项清单（征求意见稿）</w:t>
      </w:r>
    </w:p>
    <w:p>
      <w:pPr>
        <w:rPr>
          <w:rFonts w:hint="eastAsia"/>
          <w:lang w:eastAsia="zh-CN"/>
        </w:rPr>
      </w:pPr>
    </w:p>
    <w:tbl>
      <w:tblPr>
        <w:tblStyle w:val="5"/>
        <w:tblW w:w="13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150"/>
        <w:gridCol w:w="4490"/>
        <w:gridCol w:w="3440"/>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905" w:type="dxa"/>
            <w:vAlign w:val="center"/>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序号</w:t>
            </w:r>
          </w:p>
        </w:tc>
        <w:tc>
          <w:tcPr>
            <w:tcW w:w="2150" w:type="dxa"/>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行政强制事项</w:t>
            </w:r>
          </w:p>
        </w:tc>
        <w:tc>
          <w:tcPr>
            <w:tcW w:w="4490" w:type="dxa"/>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设定法律依据</w:t>
            </w:r>
          </w:p>
        </w:tc>
        <w:tc>
          <w:tcPr>
            <w:tcW w:w="3440" w:type="dxa"/>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适用情形</w:t>
            </w:r>
          </w:p>
        </w:tc>
        <w:tc>
          <w:tcPr>
            <w:tcW w:w="2930" w:type="dxa"/>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免予强制法律依据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对涉嫌从事无照的场所予以查封，对涉嫌用于无照经营的工具、设备、原材料、产品(商品)等物品予以查封、扣押</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《无证无照经营查处办法》第十一条第二款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对涉嫌从事无照经营的场所，可以予以查封；对涉嫌用于无照经营的工具、设备、原材料、产品（商品）等物品，可以予以查封、扣押。</w:t>
            </w:r>
          </w:p>
        </w:tc>
        <w:tc>
          <w:tcPr>
            <w:tcW w:w="3440"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both"/>
              <w:textAlignment w:val="center"/>
              <w:rPr>
                <w:rFonts w:hint="default" w:ascii="Times New Roman" w:hAnsi="Times New Roman" w:eastAsia="方正仿宋_GBK" w:cs="Times New Roman"/>
                <w:kern w:val="2"/>
                <w:sz w:val="21"/>
                <w:szCs w:val="21"/>
                <w:vertAlign w:val="baseline"/>
                <w:lang w:val="en-US" w:eastAsia="zh-CN" w:bidi="ar-SA"/>
              </w:rPr>
            </w:pPr>
            <w:r>
              <w:rPr>
                <w:rFonts w:hint="default" w:ascii="Times New Roman" w:hAnsi="Times New Roman" w:eastAsia="方正仿宋_GBK" w:cs="Times New Roman"/>
                <w:kern w:val="2"/>
                <w:sz w:val="21"/>
                <w:szCs w:val="21"/>
                <w:vertAlign w:val="baseline"/>
                <w:lang w:val="en-US" w:eastAsia="zh-CN" w:bidi="ar-SA"/>
              </w:rPr>
              <w:t>1.情节显著轻微（包括但不限于：已停止违法行为或正在办理登记且符合登记条件的）；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both"/>
              <w:textAlignment w:val="center"/>
              <w:rPr>
                <w:rFonts w:hint="default" w:ascii="Times New Roman" w:hAnsi="Times New Roman" w:eastAsia="方正仿宋_GBK" w:cs="Times New Roman"/>
                <w:kern w:val="2"/>
                <w:sz w:val="21"/>
                <w:szCs w:val="21"/>
                <w:vertAlign w:val="baseline"/>
                <w:lang w:val="en-US" w:eastAsia="zh-CN" w:bidi="ar-SA"/>
              </w:rPr>
            </w:pPr>
            <w:r>
              <w:rPr>
                <w:rFonts w:hint="default" w:ascii="Times New Roman" w:hAnsi="Times New Roman" w:eastAsia="方正仿宋_GBK" w:cs="Times New Roman"/>
                <w:kern w:val="2"/>
                <w:sz w:val="21"/>
                <w:szCs w:val="21"/>
                <w:vertAlign w:val="baseline"/>
                <w:lang w:val="en-US" w:eastAsia="zh-CN" w:bidi="ar-SA"/>
              </w:rPr>
              <w:t>2.没有明显社会危害；</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both"/>
              <w:textAlignment w:val="center"/>
              <w:rPr>
                <w:rFonts w:hint="default" w:ascii="Times New Roman" w:hAnsi="Times New Roman" w:eastAsia="方正仿宋_GBK" w:cs="Times New Roman"/>
                <w:color w:val="404040"/>
                <w:sz w:val="21"/>
                <w:szCs w:val="21"/>
                <w:vertAlign w:val="baseline"/>
                <w:lang w:val="en-US" w:eastAsia="zh-CN"/>
              </w:rPr>
            </w:pPr>
            <w:r>
              <w:rPr>
                <w:rFonts w:hint="default" w:ascii="Times New Roman" w:hAnsi="Times New Roman" w:eastAsia="方正仿宋_GBK" w:cs="Times New Roman"/>
                <w:kern w:val="2"/>
                <w:sz w:val="21"/>
                <w:szCs w:val="21"/>
                <w:vertAlign w:val="baseline"/>
                <w:lang w:val="en-US" w:eastAsia="zh-CN" w:bidi="ar-SA"/>
              </w:rPr>
              <w:t>3.例外情形：经营活动涉及许可事项且未取得许可的不能适用。</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2</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lang w:val="zh-CN"/>
              </w:rPr>
              <w:t>外国企业常驻代表机构</w:t>
            </w:r>
            <w:r>
              <w:rPr>
                <w:rFonts w:hint="default" w:ascii="Times New Roman" w:hAnsi="Times New Roman" w:eastAsia="方正仿宋_GBK" w:cs="Times New Roman"/>
                <w:sz w:val="21"/>
                <w:szCs w:val="21"/>
              </w:rPr>
              <w:t>未依照规定提交年度报告</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《外国企业常驻代表机构登记管理条例》第二十一条第二、三项　登记机关对代表机构涉嫌违反本条例的行为进行查处，可以依法行使下列职权：（二）查阅、复制、查封、扣押与违法行为有关的合同、票据、账簿以及其他资料；（三）查封、扣押专门用于从事违法行为的工具、设备、原材料、产品（商品）等财物</w:t>
            </w:r>
            <w:r>
              <w:rPr>
                <w:rFonts w:hint="eastAsia" w:ascii="Times New Roman" w:hAnsi="Times New Roman" w:eastAsia="方正仿宋_GBK" w:cs="Times New Roman"/>
                <w:sz w:val="21"/>
                <w:szCs w:val="21"/>
                <w:vertAlign w:val="baseline"/>
                <w:lang w:eastAsia="zh-CN"/>
              </w:rPr>
              <w:t>。</w:t>
            </w:r>
          </w:p>
        </w:tc>
        <w:tc>
          <w:tcPr>
            <w:tcW w:w="3440"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both"/>
              <w:textAlignment w:val="center"/>
              <w:rPr>
                <w:rFonts w:hint="default" w:ascii="Times New Roman" w:hAnsi="Times New Roman" w:eastAsia="方正仿宋_GBK" w:cs="Times New Roman"/>
                <w:kern w:val="2"/>
                <w:sz w:val="21"/>
                <w:szCs w:val="21"/>
                <w:vertAlign w:val="baseline"/>
                <w:lang w:val="en-US" w:eastAsia="zh-CN" w:bidi="ar-SA"/>
              </w:rPr>
            </w:pPr>
            <w:r>
              <w:rPr>
                <w:rFonts w:hint="default" w:ascii="Times New Roman" w:hAnsi="Times New Roman" w:eastAsia="方正仿宋_GBK" w:cs="Times New Roman"/>
                <w:kern w:val="2"/>
                <w:sz w:val="21"/>
                <w:szCs w:val="21"/>
                <w:vertAlign w:val="baseline"/>
                <w:lang w:val="en-US" w:eastAsia="zh-CN" w:bidi="ar-SA"/>
              </w:rPr>
              <w:t>1.情节显著轻微或者没有明显社会危害；</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both"/>
              <w:textAlignment w:val="center"/>
              <w:rPr>
                <w:rFonts w:hint="default" w:ascii="Times New Roman" w:hAnsi="Times New Roman" w:eastAsia="方正仿宋_GBK" w:cs="Times New Roman"/>
                <w:kern w:val="2"/>
                <w:sz w:val="21"/>
                <w:szCs w:val="21"/>
                <w:vertAlign w:val="baseline"/>
                <w:lang w:val="en-US" w:eastAsia="zh-CN" w:bidi="ar-SA"/>
              </w:rPr>
            </w:pPr>
            <w:r>
              <w:rPr>
                <w:rFonts w:hint="default" w:ascii="Times New Roman" w:hAnsi="Times New Roman" w:eastAsia="方正仿宋_GBK" w:cs="Times New Roman"/>
                <w:kern w:val="2"/>
                <w:sz w:val="21"/>
                <w:szCs w:val="21"/>
                <w:vertAlign w:val="baseline"/>
                <w:lang w:val="en-US" w:eastAsia="zh-CN" w:bidi="ar-SA"/>
              </w:rPr>
              <w:t>2.自行纠正或在责令期限内改正的。</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3</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通过大众传播媒介发布的广告未显著标明“广告”字样</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《中华人民共和国广告法》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第四十九条第一款第五项　市场监督管理部门履行广告监督管理职责，可以行使下列职权：（五）查封、扣押与涉嫌违法广告直接相关的广告物品、经营工具、设备等财物。</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val="en-US" w:eastAsia="zh-CN"/>
              </w:rPr>
              <w:t>1.</w:t>
            </w:r>
            <w:r>
              <w:rPr>
                <w:rFonts w:hint="default" w:ascii="Times New Roman" w:hAnsi="Times New Roman" w:eastAsia="方正仿宋_GBK" w:cs="Times New Roman"/>
                <w:sz w:val="21"/>
                <w:szCs w:val="21"/>
                <w:vertAlign w:val="baseline"/>
                <w:lang w:eastAsia="zh-CN"/>
              </w:rPr>
              <w:t>能够使消费者辨明其为广告；</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2.主动改正或经责令限期改正后及时改正，未造成危害后果或者不良社会影响。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4</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食品生产经营企业未按规定建立食品安全管理制度，或者未按规定配备或者培训、考核食品安全管理人员，且未造成危害后果</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1.不影响食品安全；</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val="en-US" w:eastAsia="zh-CN"/>
              </w:rPr>
              <w:t>2.</w:t>
            </w:r>
            <w:r>
              <w:rPr>
                <w:rFonts w:hint="default" w:ascii="Times New Roman" w:hAnsi="Times New Roman" w:eastAsia="方正仿宋_GBK" w:cs="Times New Roman"/>
                <w:sz w:val="21"/>
                <w:szCs w:val="21"/>
                <w:vertAlign w:val="baseline"/>
                <w:lang w:eastAsia="zh-CN"/>
              </w:rPr>
              <w:t>主动改正或经责令限期改正后及时改正，未造成危害后果或者不良社会影响。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5</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食品生产经营企业未制定食品安全事故处置方案，且未发生食品安全事故；</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rPr>
              <w:t>未发生食品安全事故</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6</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食品生产经营者安排未取得健康证明的人员从事接触直接入口食品的工作，且未造成危害后果</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rPr>
              <w:t>主动改正或者经责令限期改正后及时改正，未造成危害后果或者不良社会影响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7</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食品经营者涉嫌未按规定要求销售食品，且未造成危害后果</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主动改正或者经责令限期改正后及时改正，未造成危害后果或者不良社会影响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8</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食品生产经营者未定期对食品安全状况进行检查评价，且未造成危害后果</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主动改正或者经责令限期改正后及时改正，未造成危害后果或者不良社会影响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9</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食品相关产品生产者未按规定对生产的食品相关产品进行检验的</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该产品经检验合格</w:t>
            </w:r>
            <w:r>
              <w:rPr>
                <w:rFonts w:hint="eastAsia" w:ascii="Times New Roman" w:hAnsi="Times New Roman" w:eastAsia="方正仿宋_GBK" w:cs="Times New Roman"/>
                <w:sz w:val="21"/>
                <w:szCs w:val="21"/>
                <w:lang w:eastAsia="zh-CN"/>
              </w:rPr>
              <w:t>；</w:t>
            </w:r>
          </w:p>
          <w:p>
            <w:pPr>
              <w:keepNext w:val="0"/>
              <w:keepLines w:val="0"/>
              <w:pageBreakBefore w:val="0"/>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2.</w:t>
            </w:r>
            <w:r>
              <w:rPr>
                <w:rFonts w:hint="default" w:ascii="Times New Roman" w:hAnsi="Times New Roman" w:eastAsia="方正仿宋_GBK" w:cs="Times New Roman"/>
                <w:sz w:val="21"/>
                <w:szCs w:val="21"/>
              </w:rPr>
              <w:t>主动改正或者经责令限期改正后及时改正</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ab/>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lang w:eastAsia="zh-CN"/>
              </w:rPr>
            </w:pP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10</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食用农产品销售者未建立食用农产品进货查验记录制度，未按规定如实记录并保存相关凭证，且未造成危害后果</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eastAsia"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主动改正或者经责令限期改正后及时改正，未造成危害后果或者不良社会影响</w:t>
            </w:r>
            <w:r>
              <w:rPr>
                <w:rFonts w:hint="eastAsia" w:ascii="Times New Roman" w:hAnsi="Times New Roman" w:eastAsia="方正仿宋_GBK" w:cs="Times New Roman"/>
                <w:sz w:val="21"/>
                <w:szCs w:val="21"/>
                <w:lang w:eastAsia="zh-CN"/>
              </w:rPr>
              <w:t>。</w:t>
            </w:r>
            <w:bookmarkStart w:id="0" w:name="_GoBack"/>
            <w:bookmarkEnd w:id="0"/>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11</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食品、食品添加剂的标签、说明书存在瑕疵</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《中华人民共和国食品安全法》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第一百一十条第四、五项　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3440" w:type="dxa"/>
          </w:tcPr>
          <w:p>
            <w:pPr>
              <w:keepNext w:val="0"/>
              <w:keepLines w:val="0"/>
              <w:pageBreakBefore w:val="0"/>
              <w:numPr>
                <w:ilvl w:val="0"/>
                <w:numId w:val="1"/>
              </w:numPr>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不影响食品安全且不会对消费者造成误导；</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2.主动改正或经责令限期改正后及时改正，未造成危害后果或者不良社会影响。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 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12</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取得生产许可证的企业名称、住所或者生产地址名称发生变化</w:t>
            </w:r>
            <w:r>
              <w:rPr>
                <w:rFonts w:hint="default"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未依照规定办理变更手续</w:t>
            </w:r>
            <w:r>
              <w:rPr>
                <w:rFonts w:hint="default" w:ascii="Times New Roman" w:hAnsi="Times New Roman" w:eastAsia="方正仿宋_GBK" w:cs="Times New Roman"/>
                <w:sz w:val="21"/>
                <w:szCs w:val="21"/>
                <w:lang w:eastAsia="zh-CN"/>
              </w:rPr>
              <w:t>。</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《中华人民共和国工业产品生产许可证管理条例》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第三十七条第一款第三项　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eastAsia"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1.</w:t>
            </w:r>
            <w:r>
              <w:rPr>
                <w:rFonts w:hint="default" w:ascii="Times New Roman" w:hAnsi="Times New Roman" w:eastAsia="方正仿宋_GBK" w:cs="Times New Roman"/>
                <w:sz w:val="21"/>
                <w:szCs w:val="21"/>
                <w:vertAlign w:val="baseline"/>
                <w:lang w:val="en-US" w:eastAsia="zh-CN"/>
              </w:rPr>
              <w:t>许可证在有效期内</w:t>
            </w:r>
            <w:r>
              <w:rPr>
                <w:rFonts w:hint="eastAsia" w:ascii="Times New Roman" w:hAnsi="Times New Roman" w:eastAsia="方正仿宋_GBK" w:cs="Times New Roman"/>
                <w:sz w:val="21"/>
                <w:szCs w:val="21"/>
                <w:vertAlign w:val="baseline"/>
                <w:lang w:val="en-US" w:eastAsia="zh-CN"/>
              </w:rPr>
              <w:t>；</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2.</w:t>
            </w:r>
            <w:r>
              <w:rPr>
                <w:rFonts w:hint="default" w:ascii="Times New Roman" w:hAnsi="Times New Roman" w:eastAsia="方正仿宋_GBK" w:cs="Times New Roman"/>
                <w:sz w:val="21"/>
                <w:szCs w:val="21"/>
                <w:vertAlign w:val="baseline"/>
                <w:lang w:val="en-US" w:eastAsia="zh-CN"/>
              </w:rPr>
              <w:t>企业生产条件、检验手段、生产技术或者工艺未发生变化的。</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 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13</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取得生产许可证的企业未依照规定在产品、包装或说明书上标注生产许可证标志和编号</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《中华人民共和国工业产品生产许可证管理条例》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第三十七条第一款第三项　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已取得工业产品生产许可证；</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2.主动改正或经责令限期改正后及时改正，未造成危害后果或者不良社会影响。</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14</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取得生产许可证的企业未</w:t>
            </w:r>
            <w:r>
              <w:rPr>
                <w:rFonts w:hint="default" w:ascii="Times New Roman" w:hAnsi="Times New Roman" w:eastAsia="方正仿宋_GBK" w:cs="Times New Roman"/>
                <w:sz w:val="21"/>
                <w:szCs w:val="21"/>
                <w:lang w:eastAsia="zh-CN"/>
              </w:rPr>
              <w:t>依照规定定期</w:t>
            </w:r>
            <w:r>
              <w:rPr>
                <w:rFonts w:hint="default" w:ascii="Times New Roman" w:hAnsi="Times New Roman" w:eastAsia="方正仿宋_GBK" w:cs="Times New Roman"/>
                <w:sz w:val="21"/>
                <w:szCs w:val="21"/>
              </w:rPr>
              <w:t>提交报告</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《中华人民共和国工业产品生产许可证管理条例》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第三十七条第一款第三项　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已取得工业产品生产许可证；</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2.主动改正或经责令限期改正后及时改正，未造成危害后果或者不良社会影响。</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lang w:eastAsia="zh-CN"/>
              </w:rPr>
              <w:t>《中华人民共和国行政强制法》第十六条第二款</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eastAsia="zh-CN"/>
              </w:rPr>
              <w:t>违法行为情节显著轻微或者没有明显社会危害的，可以不采取行政强制措施。</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15</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获证产品及其销售包装上标注的认证证书所含内容与认证证书内容不一致</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《强制性产品认证管理规定》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第三十八条 县级以上地方市场监督管理部门进行强制性产品认证监督检查时，可以依法进入生产经营场所实施现场检查，查阅、复制有关合同、票据、帐薄以及其他资料，查封、扣押未经认证的产品或者不符合认证要求的产品。</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已取得认证证书；</w:t>
            </w:r>
          </w:p>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2.主动改正或经责令限期改正后及时改正，未造成危害后果或者不良社会影响。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16</w:t>
            </w:r>
          </w:p>
        </w:tc>
        <w:tc>
          <w:tcPr>
            <w:tcW w:w="2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未按照规定使用认证标志</w:t>
            </w:r>
          </w:p>
        </w:tc>
        <w:tc>
          <w:tcPr>
            <w:tcW w:w="44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《强制性产品认证管理规定》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第三十八条 县级以上地方市场监督管理部门进行强制性产品认证监督检查时，可以依法进入生产经营场所实施现场检查，查阅、复制有关合同、票据、帐薄以及其他资料，查封、扣押未经认证的产品或者不符合认证要求的产品。</w:t>
            </w:r>
          </w:p>
        </w:tc>
        <w:tc>
          <w:tcPr>
            <w:tcW w:w="3440" w:type="dxa"/>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1.</w:t>
            </w:r>
            <w:r>
              <w:rPr>
                <w:rFonts w:hint="default" w:ascii="Times New Roman" w:hAnsi="Times New Roman" w:eastAsia="方正仿宋_GBK" w:cs="Times New Roman"/>
                <w:sz w:val="21"/>
                <w:szCs w:val="21"/>
              </w:rPr>
              <w:t>已取得认证证书；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rPr>
              <w:t>2.主动改正或经责令限期改正后及时改正，未造成危害后果或者不良社会影响。</w:t>
            </w:r>
          </w:p>
        </w:tc>
        <w:tc>
          <w:tcPr>
            <w:tcW w:w="293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《中华人民共和国行政强制法》第十六条第二款</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违法行为情节显著轻微或者没有明显社会危害的，可以不采取行政强制措施。</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A09AD"/>
    <w:multiLevelType w:val="singleLevel"/>
    <w:tmpl w:val="4F3A09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4794E"/>
    <w:rsid w:val="02132BF0"/>
    <w:rsid w:val="02D55BEE"/>
    <w:rsid w:val="04524325"/>
    <w:rsid w:val="05DE2786"/>
    <w:rsid w:val="06AE46BB"/>
    <w:rsid w:val="0809142A"/>
    <w:rsid w:val="0A24794E"/>
    <w:rsid w:val="0A2E23F2"/>
    <w:rsid w:val="0B881A54"/>
    <w:rsid w:val="0EBD6A96"/>
    <w:rsid w:val="0F122E3C"/>
    <w:rsid w:val="0F382D3A"/>
    <w:rsid w:val="0F557523"/>
    <w:rsid w:val="10754505"/>
    <w:rsid w:val="124854A4"/>
    <w:rsid w:val="12F868F4"/>
    <w:rsid w:val="138B7557"/>
    <w:rsid w:val="163936D1"/>
    <w:rsid w:val="16DE51C6"/>
    <w:rsid w:val="17652D0B"/>
    <w:rsid w:val="1C6B4041"/>
    <w:rsid w:val="1D6025D0"/>
    <w:rsid w:val="218B5F02"/>
    <w:rsid w:val="229F5B41"/>
    <w:rsid w:val="22B85205"/>
    <w:rsid w:val="23822FF6"/>
    <w:rsid w:val="243F45FD"/>
    <w:rsid w:val="24527337"/>
    <w:rsid w:val="248E06B9"/>
    <w:rsid w:val="28A232B3"/>
    <w:rsid w:val="292176B1"/>
    <w:rsid w:val="2B3C4998"/>
    <w:rsid w:val="2C6F7F70"/>
    <w:rsid w:val="2CB30D7D"/>
    <w:rsid w:val="32A43721"/>
    <w:rsid w:val="376C634B"/>
    <w:rsid w:val="3937404A"/>
    <w:rsid w:val="398372D1"/>
    <w:rsid w:val="39E86613"/>
    <w:rsid w:val="3A112C9F"/>
    <w:rsid w:val="3A9D3FAF"/>
    <w:rsid w:val="3B0845FF"/>
    <w:rsid w:val="3D1005B6"/>
    <w:rsid w:val="3E020BC3"/>
    <w:rsid w:val="404F0590"/>
    <w:rsid w:val="41735A15"/>
    <w:rsid w:val="4369717A"/>
    <w:rsid w:val="43D77D8F"/>
    <w:rsid w:val="45F56FAD"/>
    <w:rsid w:val="46064E12"/>
    <w:rsid w:val="489E537D"/>
    <w:rsid w:val="49BC7022"/>
    <w:rsid w:val="4A9C7AA7"/>
    <w:rsid w:val="4B02581E"/>
    <w:rsid w:val="4B187758"/>
    <w:rsid w:val="4B9A3A07"/>
    <w:rsid w:val="4D9357F4"/>
    <w:rsid w:val="50B534A6"/>
    <w:rsid w:val="528B73C2"/>
    <w:rsid w:val="55F234F2"/>
    <w:rsid w:val="56E42AB2"/>
    <w:rsid w:val="57BD23E8"/>
    <w:rsid w:val="581A59AD"/>
    <w:rsid w:val="5A1E72A2"/>
    <w:rsid w:val="5A6360E1"/>
    <w:rsid w:val="5A9C28C7"/>
    <w:rsid w:val="5BA276EC"/>
    <w:rsid w:val="5C6415C9"/>
    <w:rsid w:val="5DCB0BDF"/>
    <w:rsid w:val="5FB0342B"/>
    <w:rsid w:val="64055EEB"/>
    <w:rsid w:val="64057A1C"/>
    <w:rsid w:val="657332A8"/>
    <w:rsid w:val="68BE3434"/>
    <w:rsid w:val="69A158BB"/>
    <w:rsid w:val="6F555273"/>
    <w:rsid w:val="72B13947"/>
    <w:rsid w:val="73AE6AB1"/>
    <w:rsid w:val="75D27D74"/>
    <w:rsid w:val="78EA7567"/>
    <w:rsid w:val="79F34F88"/>
    <w:rsid w:val="7AED11F2"/>
    <w:rsid w:val="7B560888"/>
    <w:rsid w:val="7B896271"/>
    <w:rsid w:val="7C3A4E54"/>
    <w:rsid w:val="7D21607E"/>
    <w:rsid w:val="7DCB7B13"/>
    <w:rsid w:val="7E287B27"/>
    <w:rsid w:val="7F75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方正小标宋_GBK"/>
      <w:kern w:val="44"/>
      <w:sz w:val="44"/>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1</Pages>
  <Words>0</Words>
  <Characters>0</Characters>
  <Lines>0</Lines>
  <Paragraphs>0</Paragraphs>
  <TotalTime>27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2022-10-20T01:53:00Z</dcterms:created>
  <dc:creator>hfr</dc:creator>
  <cp:lastModifiedBy>hfr</cp:lastModifiedBy>
  <dcterms:modified xsi:type="dcterms:W3CDTF">2022-10-20T03:04:35Z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