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line="560" w:lineRule="exact"/>
        <w:ind w:left="119" w:firstLine="0" w:firstLineChars="0"/>
        <w:rPr>
          <w:rFonts w:ascii="宋体" w:hAnsi="宋体" w:eastAsia="方正黑体_GBK" w:cs="方正仿宋_GBK"/>
        </w:rPr>
      </w:pPr>
      <w:bookmarkStart w:id="0" w:name="content"/>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adjustRightInd w:val="0"/>
        <w:snapToGrid w:val="0"/>
        <w:spacing w:line="900" w:lineRule="exact"/>
        <w:jc w:val="center"/>
        <w:rPr>
          <w:rFonts w:hint="eastAsia" w:ascii="宋体" w:hAnsi="宋体" w:eastAsia="方正小标宋_GBK" w:cs="方正仿宋_GBK"/>
          <w:kern w:val="0"/>
          <w:sz w:val="52"/>
          <w:szCs w:val="52"/>
        </w:rPr>
      </w:pPr>
      <w:r>
        <w:rPr>
          <w:rFonts w:hint="eastAsia" w:ascii="宋体" w:hAnsi="宋体" w:eastAsia="方正小标宋_GBK" w:cs="方正仿宋_GBK"/>
          <w:kern w:val="0"/>
          <w:sz w:val="52"/>
          <w:szCs w:val="52"/>
        </w:rPr>
        <w:t>云南省干热河谷水资源保障规划</w:t>
      </w:r>
    </w:p>
    <w:p>
      <w:pPr>
        <w:pStyle w:val="11"/>
        <w:adjustRightInd w:val="0"/>
        <w:snapToGrid w:val="0"/>
        <w:spacing w:line="900" w:lineRule="exact"/>
        <w:ind w:left="119" w:firstLine="0" w:firstLineChars="0"/>
        <w:jc w:val="center"/>
        <w:rPr>
          <w:rFonts w:ascii="宋体" w:hAnsi="宋体" w:eastAsia="方正小标宋_GBK" w:cs="方正仿宋_GBK"/>
          <w:kern w:val="0"/>
          <w:sz w:val="52"/>
          <w:szCs w:val="52"/>
        </w:rPr>
      </w:pPr>
      <w:r>
        <w:rPr>
          <w:rFonts w:hint="eastAsia" w:ascii="宋体" w:hAnsi="宋体" w:eastAsia="方正小标宋_GBK" w:cs="方正仿宋_GBK"/>
          <w:kern w:val="0"/>
          <w:sz w:val="52"/>
          <w:szCs w:val="52"/>
        </w:rPr>
        <w:t>（</w:t>
      </w:r>
      <w:r>
        <w:rPr>
          <w:rFonts w:ascii="宋体" w:hAnsi="宋体" w:eastAsia="方正小标宋_GBK" w:cs="方正仿宋_GBK"/>
          <w:kern w:val="0"/>
          <w:sz w:val="52"/>
          <w:szCs w:val="52"/>
        </w:rPr>
        <w:t>公开征求意见稿</w:t>
      </w:r>
      <w:r>
        <w:rPr>
          <w:rFonts w:hint="eastAsia" w:ascii="宋体" w:hAnsi="宋体" w:eastAsia="方正小标宋_GBK" w:cs="方正仿宋_GBK"/>
          <w:kern w:val="0"/>
          <w:sz w:val="52"/>
          <w:szCs w:val="52"/>
        </w:rPr>
        <w:t>）</w:t>
      </w:r>
    </w:p>
    <w:p>
      <w:pPr>
        <w:pStyle w:val="11"/>
        <w:adjustRightInd w:val="0"/>
        <w:snapToGrid w:val="0"/>
        <w:spacing w:line="900" w:lineRule="exact"/>
        <w:ind w:left="119" w:firstLine="0" w:firstLineChars="0"/>
        <w:jc w:val="center"/>
        <w:rPr>
          <w:rFonts w:hint="eastAsia" w:ascii="宋体" w:hAnsi="宋体" w:eastAsia="方正小标宋_GBK" w:cs="方正仿宋_GBK"/>
          <w:kern w:val="0"/>
          <w:sz w:val="52"/>
          <w:szCs w:val="52"/>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ascii="宋体" w:hAnsi="宋体" w:eastAsia="宋体" w:cs="方正仿宋_GBK"/>
        </w:rPr>
      </w:pPr>
    </w:p>
    <w:p>
      <w:pPr>
        <w:pStyle w:val="11"/>
        <w:snapToGrid w:val="0"/>
        <w:spacing w:line="560" w:lineRule="exact"/>
        <w:ind w:left="119" w:firstLine="0" w:firstLineChars="0"/>
        <w:rPr>
          <w:rFonts w:hint="eastAsia" w:ascii="宋体" w:hAnsi="宋体" w:eastAsia="宋体" w:cs="方正仿宋_GBK"/>
        </w:rPr>
      </w:pPr>
    </w:p>
    <w:p>
      <w:pPr>
        <w:pStyle w:val="11"/>
        <w:snapToGrid w:val="0"/>
        <w:spacing w:line="560" w:lineRule="exact"/>
        <w:ind w:left="119" w:firstLine="0" w:firstLineChars="0"/>
        <w:rPr>
          <w:rFonts w:hint="eastAsia" w:ascii="宋体" w:hAnsi="宋体" w:eastAsia="宋体" w:cs="方正仿宋_GBK"/>
        </w:rPr>
      </w:pPr>
    </w:p>
    <w:p>
      <w:pPr>
        <w:pStyle w:val="11"/>
        <w:snapToGrid w:val="0"/>
        <w:spacing w:line="560" w:lineRule="exact"/>
        <w:ind w:left="119" w:firstLine="0" w:firstLineChars="0"/>
        <w:rPr>
          <w:rFonts w:hint="eastAsia" w:ascii="宋体" w:hAnsi="宋体" w:eastAsia="宋体" w:cs="方正仿宋_GBK"/>
        </w:rPr>
      </w:pPr>
    </w:p>
    <w:p>
      <w:pPr>
        <w:adjustRightInd w:val="0"/>
        <w:snapToGrid w:val="0"/>
        <w:spacing w:line="720" w:lineRule="exact"/>
        <w:jc w:val="center"/>
        <w:rPr>
          <w:rFonts w:ascii="宋体" w:hAnsi="宋体" w:eastAsia="方正小标宋简体" w:cs="方正仿宋_GBK"/>
          <w:sz w:val="40"/>
          <w:szCs w:val="36"/>
        </w:rPr>
      </w:pPr>
    </w:p>
    <w:p>
      <w:pPr>
        <w:pStyle w:val="11"/>
        <w:snapToGrid w:val="0"/>
        <w:spacing w:line="560" w:lineRule="exact"/>
        <w:ind w:left="0" w:firstLine="0" w:firstLineChars="0"/>
        <w:jc w:val="center"/>
        <w:rPr>
          <w:rFonts w:ascii="宋体" w:hAnsi="宋体" w:eastAsia="方正楷体_GBK" w:cs="方正仿宋_GBK"/>
          <w:snapToGrid w:val="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linePitch="312" w:charSpace="0"/>
        </w:sectPr>
      </w:pPr>
      <w:r>
        <w:rPr>
          <w:rFonts w:hint="eastAsia" w:ascii="宋体" w:hAnsi="宋体" w:eastAsia="方正楷体_GBK" w:cs="方正仿宋_GBK"/>
          <w:snapToGrid w:val="0"/>
          <w:kern w:val="0"/>
          <w:sz w:val="44"/>
          <w:szCs w:val="44"/>
        </w:rPr>
        <w:t>2022</w:t>
      </w:r>
      <w:r>
        <w:rPr>
          <w:rFonts w:ascii="宋体" w:hAnsi="宋体" w:eastAsia="方正楷体_GBK" w:cs="方正仿宋_GBK"/>
          <w:snapToGrid w:val="0"/>
          <w:kern w:val="0"/>
          <w:sz w:val="44"/>
          <w:szCs w:val="44"/>
        </w:rPr>
        <w:t>年1</w:t>
      </w:r>
      <w:r>
        <w:rPr>
          <w:rFonts w:hint="eastAsia" w:ascii="宋体" w:hAnsi="宋体" w:eastAsia="方正楷体_GBK" w:cs="方正仿宋_GBK"/>
          <w:snapToGrid w:val="0"/>
          <w:kern w:val="0"/>
          <w:sz w:val="44"/>
          <w:szCs w:val="44"/>
        </w:rPr>
        <w:t>2</w:t>
      </w:r>
      <w:r>
        <w:rPr>
          <w:rFonts w:ascii="宋体" w:hAnsi="宋体" w:eastAsia="方正楷体_GBK" w:cs="方正仿宋_GBK"/>
          <w:snapToGrid w:val="0"/>
          <w:kern w:val="0"/>
          <w:sz w:val="44"/>
          <w:szCs w:val="44"/>
        </w:rPr>
        <w:t>月</w:t>
      </w:r>
    </w:p>
    <w:p>
      <w:pPr>
        <w:pStyle w:val="11"/>
        <w:snapToGrid w:val="0"/>
        <w:spacing w:line="560" w:lineRule="exact"/>
        <w:ind w:left="0" w:firstLine="0" w:firstLineChars="0"/>
        <w:jc w:val="center"/>
        <w:rPr>
          <w:rFonts w:ascii="宋体" w:hAnsi="宋体" w:eastAsia="方正楷体_GBK" w:cs="方正仿宋_GBK"/>
          <w:snapToGrid w:val="0"/>
          <w:kern w:val="0"/>
          <w:sz w:val="44"/>
          <w:szCs w:val="44"/>
        </w:rPr>
        <w:sectPr>
          <w:pgSz w:w="11906" w:h="16838"/>
          <w:pgMar w:top="2098" w:right="1474" w:bottom="1985" w:left="1588" w:header="851" w:footer="992" w:gutter="0"/>
          <w:cols w:space="720" w:num="1"/>
          <w:docGrid w:linePitch="312" w:charSpace="0"/>
        </w:sectPr>
      </w:pPr>
    </w:p>
    <w:p>
      <w:pPr>
        <w:adjustRightInd w:val="0"/>
        <w:snapToGrid w:val="0"/>
        <w:spacing w:before="240" w:beforeLines="100" w:after="240" w:afterLines="100" w:line="560" w:lineRule="exact"/>
        <w:jc w:val="center"/>
        <w:outlineLvl w:val="0"/>
        <w:rPr>
          <w:rFonts w:hint="eastAsia" w:ascii="宋体" w:hAnsi="宋体" w:eastAsia="方正小标宋_GBK" w:cs="方正仿宋_GBK"/>
          <w:sz w:val="44"/>
          <w:szCs w:val="44"/>
        </w:rPr>
      </w:pPr>
      <w:bookmarkStart w:id="1" w:name="_Toc126134810"/>
      <w:bookmarkStart w:id="2" w:name="_Toc121268541"/>
      <w:bookmarkStart w:id="3" w:name="_Toc42245630"/>
      <w:bookmarkStart w:id="4" w:name="_Toc18129"/>
      <w:bookmarkStart w:id="5" w:name="_Toc1317"/>
      <w:bookmarkStart w:id="6" w:name="_Toc42099967"/>
      <w:bookmarkStart w:id="7" w:name="_Toc18149"/>
      <w:bookmarkStart w:id="8" w:name="_Toc118808603"/>
      <w:bookmarkStart w:id="9" w:name="_Toc75527132"/>
      <w:bookmarkStart w:id="10" w:name="_Toc121497384"/>
      <w:bookmarkStart w:id="11" w:name="_Toc66455477"/>
      <w:bookmarkStart w:id="12" w:name="_Toc66824989"/>
      <w:bookmarkStart w:id="13" w:name="_Toc75073235"/>
      <w:bookmarkStart w:id="14" w:name="_Toc66456028"/>
      <w:bookmarkStart w:id="15" w:name="_Toc67754572"/>
      <w:r>
        <w:rPr>
          <w:rFonts w:hint="eastAsia" w:ascii="宋体" w:hAnsi="宋体" w:eastAsia="方正小标宋_GBK" w:cs="方正仿宋_GBK"/>
          <w:sz w:val="44"/>
          <w:szCs w:val="44"/>
        </w:rPr>
        <w:t>前   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adjustRightInd w:val="0"/>
        <w:snapToGrid w:val="0"/>
        <w:spacing w:line="578" w:lineRule="exact"/>
        <w:ind w:firstLine="640" w:firstLineChars="200"/>
        <w:rPr>
          <w:rFonts w:ascii="宋体" w:hAnsi="宋体" w:eastAsia="方正仿宋_GBK" w:cs="方正仿宋_GBK"/>
          <w:sz w:val="32"/>
          <w:szCs w:val="32"/>
        </w:rPr>
      </w:pP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党的二十大报告提出“树立大食物观，发展设施农业，构建多元化食物供给体系”。习近平总书记指出，要树立大食物观，从更好满足人民美好生活需要出发，掌握人民群众食物结构变化趋势，在确保粮食供给的同时，保障肉类、蔬菜、水果、水产品等各类食物有效供给，缺了哪样也不行。水利是农业的命脉，是国民经济的重要基础，是践行大食物观坚实的水安全支撑和保障。党的十八大以来，以习近平</w:t>
      </w:r>
      <w:r>
        <w:rPr>
          <w:rFonts w:hint="eastAsia" w:ascii="宋体" w:hAnsi="宋体" w:eastAsia="方正仿宋_GBK" w:cs="方正仿宋_GBK"/>
          <w:sz w:val="32"/>
          <w:szCs w:val="32"/>
          <w:lang w:val="en-US" w:eastAsia="zh-CN"/>
        </w:rPr>
        <w:t>同志</w:t>
      </w:r>
      <w:r>
        <w:rPr>
          <w:rFonts w:hint="eastAsia" w:ascii="宋体" w:hAnsi="宋体" w:eastAsia="方正仿宋_GBK" w:cs="方正仿宋_GBK"/>
          <w:sz w:val="32"/>
          <w:szCs w:val="32"/>
        </w:rPr>
        <w:t>为核心的党中央高度重视水安全工作，把水安全上升为国家战略，作出一系列重大决策部署。习近平总书记明确提出“节水优先、空间均衡、系统治理、两手发力”的治水思路，为系统解决我国新老水问题、保障国家水安全提供了根本遵循和行动指南。</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省委、省政府深入贯彻落实习近平总书记考察云南的重要讲话精神，主动融入和服务“一带一路”建设、长江经济带等国家重大发展战略，坚决扛起粮食安全的政治责任，贯彻落实大食物观理念，着力推进现代化农业建设，坚持走绿色发展道路，发挥云南高原特色农业优势，提升“绿色云品”品牌影响力，增加优质绿色农产品供给，提高全产业链收益，打造云南高原特色现代农业新的增长极，不断提高云南高原特色农业质量效益和竞争力，更好满足人民群众日益多元化的食物消费需求，为全面推进云南现代化建设提供基础支撑。云南干热河谷区是发展特色农业最适合的区域，对于水果、蔬菜等农作物的生长，热作、反季节作物和立体农业的发展提供了得天独厚的条件。</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干热河谷在我省分布广泛，涉及六大流域89个县（市、区），区内光热和耕地资源丰富、年积温高，独具“杏雨梨花、浮瓜沉李、果实累累、冬日暖阳”高原特色；与“春寒料峭、酷暑难当、秋日艳阳、千里冰封”四季分明的地区形成巨大的差异性和互补性，是最利于多元性食物科创的最好区域；但干热河谷区炎热少雨、蒸发量大，加上河谷深切、地高水低，水资源开发难度大与干旱问题并存，只能“望水兴叹”，丰富的土地、光热资源因缺水而荒芜，缺水成为发展的最大制约因素。为破解干热河谷区水利基础设施严重制约问题，建设具有云南特色的“多元性食物高产基地”，特组织编制了《云南省干热河谷水资源保障规划》（以下简称《规划》）。</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规划》立足干热河谷区特色发展，着力解决干热河谷区干旱缺水，以高原特色灌区和水源工程为重点，衔接“十四五”兴水润滇工程规划，长远谋划2035年干热河谷区的水资源保障，重点提出水资源优化配置方案、水源和灌区工程、水生态环境保护治理和水土保持建设。《规划》是重要的区域水利规划，为干热河谷区水利建设和发展提供依据。</w:t>
      </w:r>
    </w:p>
    <w:p>
      <w:pPr>
        <w:pStyle w:val="2"/>
        <w:ind w:firstLine="480"/>
      </w:pPr>
    </w:p>
    <w:p>
      <w:pPr>
        <w:rPr>
          <w:rFonts w:hint="eastAsia"/>
        </w:rPr>
        <w:sectPr>
          <w:footerReference r:id="rId9" w:type="default"/>
          <w:pgSz w:w="11906" w:h="16838"/>
          <w:pgMar w:top="2098" w:right="1474" w:bottom="1985" w:left="1588" w:header="851" w:footer="992" w:gutter="0"/>
          <w:pgNumType w:start="1"/>
          <w:cols w:space="720" w:num="1"/>
          <w:docGrid w:linePitch="312" w:charSpace="0"/>
        </w:sectPr>
      </w:pPr>
    </w:p>
    <w:p>
      <w:pPr>
        <w:adjustRightInd w:val="0"/>
        <w:snapToGrid w:val="0"/>
        <w:spacing w:before="240" w:beforeLines="100" w:after="240" w:afterLines="100" w:line="560" w:lineRule="exact"/>
        <w:jc w:val="center"/>
        <w:outlineLvl w:val="0"/>
        <w:rPr>
          <w:rFonts w:hint="eastAsia" w:ascii="宋体" w:hAnsi="宋体" w:eastAsia="方正小标宋_GBK" w:cs="方正仿宋_GBK"/>
          <w:sz w:val="44"/>
          <w:szCs w:val="44"/>
        </w:rPr>
      </w:pPr>
      <w:bookmarkStart w:id="16" w:name="_Toc126134811"/>
      <w:bookmarkStart w:id="17" w:name="_Toc121268542"/>
      <w:bookmarkStart w:id="18" w:name="_Toc118808604"/>
      <w:bookmarkStart w:id="19" w:name="_Toc121497385"/>
      <w:r>
        <w:rPr>
          <w:rFonts w:hint="eastAsia" w:ascii="宋体" w:hAnsi="宋体" w:eastAsia="方正小标宋_GBK" w:cs="方正仿宋_GBK"/>
          <w:sz w:val="44"/>
          <w:szCs w:val="44"/>
        </w:rPr>
        <w:t>目   录</w:t>
      </w:r>
      <w:bookmarkEnd w:id="16"/>
      <w:bookmarkEnd w:id="17"/>
      <w:bookmarkEnd w:id="18"/>
      <w:bookmarkEnd w:id="19"/>
    </w:p>
    <w:p>
      <w:pPr>
        <w:pStyle w:val="19"/>
        <w:tabs>
          <w:tab w:val="right" w:leader="dot" w:pos="8834"/>
        </w:tabs>
        <w:spacing w:line="560" w:lineRule="exact"/>
        <w:rPr>
          <w:rFonts w:ascii="宋体" w:hAnsi="宋体" w:eastAsia="方正黑体_GBK" w:cs="Times New Roman"/>
          <w:b w:val="0"/>
          <w:bCs w:val="0"/>
          <w:caps w:val="0"/>
          <w:sz w:val="28"/>
          <w:szCs w:val="22"/>
        </w:rPr>
      </w:pPr>
      <w:r>
        <w:rPr>
          <w:rFonts w:ascii="宋体" w:hAnsi="宋体" w:eastAsia="方正黑体_GBK" w:cs="方正仿宋_GBK"/>
          <w:b w:val="0"/>
          <w:bCs w:val="0"/>
          <w:caps w:val="0"/>
          <w:sz w:val="28"/>
          <w:szCs w:val="28"/>
        </w:rPr>
        <w:fldChar w:fldCharType="begin"/>
      </w:r>
      <w:r>
        <w:rPr>
          <w:rFonts w:ascii="宋体" w:hAnsi="宋体" w:eastAsia="方正黑体_GBK" w:cs="方正仿宋_GBK"/>
          <w:b w:val="0"/>
          <w:bCs w:val="0"/>
          <w:caps w:val="0"/>
          <w:sz w:val="28"/>
          <w:szCs w:val="28"/>
        </w:rPr>
        <w:instrText xml:space="preserve">TOC \o "1-2" \h \u </w:instrText>
      </w:r>
      <w:r>
        <w:rPr>
          <w:rFonts w:ascii="宋体" w:hAnsi="宋体" w:eastAsia="方正黑体_GBK" w:cs="方正仿宋_GBK"/>
          <w:b w:val="0"/>
          <w:bCs w:val="0"/>
          <w:caps w:val="0"/>
          <w:sz w:val="28"/>
          <w:szCs w:val="28"/>
        </w:rPr>
        <w:fldChar w:fldCharType="separate"/>
      </w:r>
      <w:r>
        <w:rPr>
          <w:rStyle w:val="35"/>
          <w:rFonts w:ascii="宋体" w:hAnsi="宋体" w:eastAsia="方正黑体_GBK"/>
          <w:b w:val="0"/>
          <w:sz w:val="28"/>
        </w:rPr>
        <w:fldChar w:fldCharType="begin"/>
      </w:r>
      <w:r>
        <w:rPr>
          <w:rStyle w:val="35"/>
          <w:rFonts w:ascii="宋体" w:hAnsi="宋体" w:eastAsia="方正黑体_GBK"/>
          <w:b w:val="0"/>
          <w:sz w:val="28"/>
        </w:rPr>
        <w:instrText xml:space="preserve"> </w:instrText>
      </w:r>
      <w:r>
        <w:rPr>
          <w:rFonts w:ascii="宋体" w:hAnsi="宋体" w:eastAsia="方正黑体_GBK"/>
          <w:b w:val="0"/>
          <w:sz w:val="28"/>
        </w:rPr>
        <w:instrText xml:space="preserve">HYPERLINK \l "_Toc126134812"</w:instrText>
      </w:r>
      <w:r>
        <w:rPr>
          <w:rStyle w:val="35"/>
          <w:rFonts w:ascii="宋体" w:hAnsi="宋体" w:eastAsia="方正黑体_GBK"/>
          <w:b w:val="0"/>
          <w:sz w:val="28"/>
        </w:rPr>
        <w:instrText xml:space="preserve"> </w:instrText>
      </w:r>
      <w:r>
        <w:rPr>
          <w:rStyle w:val="35"/>
          <w:rFonts w:ascii="宋体" w:hAnsi="宋体" w:eastAsia="方正黑体_GBK"/>
          <w:b w:val="0"/>
          <w:sz w:val="28"/>
        </w:rPr>
        <w:fldChar w:fldCharType="separate"/>
      </w:r>
      <w:r>
        <w:rPr>
          <w:rStyle w:val="35"/>
          <w:rFonts w:hint="eastAsia" w:ascii="宋体" w:hAnsi="宋体" w:eastAsia="方正黑体_GBK" w:cs="方正仿宋_GBK"/>
          <w:b w:val="0"/>
          <w:kern w:val="44"/>
          <w:sz w:val="28"/>
        </w:rPr>
        <w:t>第一章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现状与形势</w:t>
      </w:r>
      <w:r>
        <w:rPr>
          <w:rFonts w:ascii="宋体" w:hAnsi="宋体" w:eastAsia="方正黑体_GBK"/>
          <w:b w:val="0"/>
          <w:sz w:val="28"/>
        </w:rPr>
        <w:tab/>
      </w:r>
      <w:r>
        <w:rPr>
          <w:rFonts w:ascii="宋体" w:hAnsi="宋体" w:eastAsia="方正黑体_GBK"/>
          <w:b w:val="0"/>
          <w:sz w:val="28"/>
        </w:rPr>
        <w:fldChar w:fldCharType="begin"/>
      </w:r>
      <w:r>
        <w:rPr>
          <w:rFonts w:ascii="宋体" w:hAnsi="宋体" w:eastAsia="方正黑体_GBK"/>
          <w:b w:val="0"/>
          <w:sz w:val="28"/>
        </w:rPr>
        <w:instrText xml:space="preserve"> PAGEREF _Toc126134812 \h </w:instrText>
      </w:r>
      <w:r>
        <w:rPr>
          <w:rFonts w:ascii="宋体" w:hAnsi="宋体" w:eastAsia="方正黑体_GBK"/>
          <w:b w:val="0"/>
          <w:sz w:val="28"/>
        </w:rPr>
        <w:fldChar w:fldCharType="separate"/>
      </w:r>
      <w:r>
        <w:rPr>
          <w:rFonts w:ascii="宋体" w:hAnsi="宋体" w:eastAsia="方正黑体_GBK"/>
          <w:b w:val="0"/>
          <w:sz w:val="28"/>
        </w:rPr>
        <w:t>1</w:t>
      </w:r>
      <w:r>
        <w:rPr>
          <w:rFonts w:ascii="宋体" w:hAnsi="宋体" w:eastAsia="方正黑体_GBK"/>
          <w:b w:val="0"/>
          <w:sz w:val="28"/>
        </w:rPr>
        <w:fldChar w:fldCharType="end"/>
      </w:r>
      <w:r>
        <w:rPr>
          <w:rStyle w:val="35"/>
          <w:rFonts w:ascii="宋体" w:hAnsi="宋体" w:eastAsia="方正黑体_GBK"/>
          <w:b w:val="0"/>
          <w:sz w:val="28"/>
        </w:rPr>
        <w:fldChar w:fldCharType="end"/>
      </w:r>
    </w:p>
    <w:p>
      <w:pPr>
        <w:pStyle w:val="22"/>
        <w:tabs>
          <w:tab w:val="right" w:leader="dot" w:pos="8834"/>
        </w:tabs>
        <w:spacing w:line="560" w:lineRule="exact"/>
        <w:rPr>
          <w:rFonts w:ascii="宋体" w:hAnsi="宋体" w:eastAsia="方正黑体_GBK" w:cs="Times New Roman"/>
          <w:smallCaps w:val="0"/>
          <w:sz w:val="28"/>
          <w:szCs w:val="22"/>
        </w:rPr>
      </w:pPr>
      <w:r>
        <w:rPr>
          <w:rStyle w:val="35"/>
          <w:rFonts w:ascii="宋体" w:hAnsi="宋体" w:eastAsia="方正黑体_GBK"/>
          <w:sz w:val="28"/>
        </w:rPr>
        <w:fldChar w:fldCharType="begin"/>
      </w:r>
      <w:r>
        <w:rPr>
          <w:rStyle w:val="35"/>
          <w:rFonts w:ascii="宋体" w:hAnsi="宋体" w:eastAsia="方正黑体_GBK"/>
          <w:sz w:val="28"/>
        </w:rPr>
        <w:instrText xml:space="preserve"> </w:instrText>
      </w:r>
      <w:r>
        <w:rPr>
          <w:rFonts w:ascii="宋体" w:hAnsi="宋体" w:eastAsia="方正黑体_GBK"/>
          <w:sz w:val="28"/>
        </w:rPr>
        <w:instrText xml:space="preserve">HYPERLINK \l "_Toc126134813"</w:instrText>
      </w:r>
      <w:r>
        <w:rPr>
          <w:rStyle w:val="35"/>
          <w:rFonts w:ascii="宋体" w:hAnsi="宋体" w:eastAsia="方正黑体_GBK"/>
          <w:sz w:val="28"/>
        </w:rPr>
        <w:instrText xml:space="preserve"> </w:instrText>
      </w:r>
      <w:r>
        <w:rPr>
          <w:rStyle w:val="35"/>
          <w:rFonts w:ascii="宋体" w:hAnsi="宋体" w:eastAsia="方正黑体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干热河谷区概况</w:t>
      </w:r>
      <w:r>
        <w:rPr>
          <w:rFonts w:ascii="宋体" w:hAnsi="宋体" w:eastAsia="方正黑体_GBK"/>
          <w:sz w:val="28"/>
        </w:rPr>
        <w:tab/>
      </w:r>
      <w:r>
        <w:rPr>
          <w:rFonts w:ascii="宋体" w:hAnsi="宋体" w:eastAsia="方正黑体_GBK"/>
          <w:sz w:val="28"/>
        </w:rPr>
        <w:fldChar w:fldCharType="begin"/>
      </w:r>
      <w:r>
        <w:rPr>
          <w:rFonts w:ascii="宋体" w:hAnsi="宋体" w:eastAsia="方正黑体_GBK"/>
          <w:sz w:val="28"/>
        </w:rPr>
        <w:instrText xml:space="preserve"> PAGEREF _Toc126134813 \h </w:instrText>
      </w:r>
      <w:r>
        <w:rPr>
          <w:rFonts w:ascii="宋体" w:hAnsi="宋体" w:eastAsia="方正黑体_GBK"/>
          <w:sz w:val="28"/>
        </w:rPr>
        <w:fldChar w:fldCharType="separate"/>
      </w:r>
      <w:r>
        <w:rPr>
          <w:rFonts w:ascii="宋体" w:hAnsi="宋体" w:eastAsia="方正黑体_GBK"/>
          <w:sz w:val="28"/>
        </w:rPr>
        <w:t>1</w:t>
      </w:r>
      <w:r>
        <w:rPr>
          <w:rFonts w:ascii="宋体" w:hAnsi="宋体" w:eastAsia="方正黑体_GBK"/>
          <w:sz w:val="28"/>
        </w:rPr>
        <w:fldChar w:fldCharType="end"/>
      </w:r>
      <w:r>
        <w:rPr>
          <w:rStyle w:val="35"/>
          <w:rFonts w:ascii="宋体" w:hAnsi="宋体" w:eastAsia="方正黑体_GBK"/>
          <w:sz w:val="28"/>
        </w:rPr>
        <w:fldChar w:fldCharType="end"/>
      </w:r>
    </w:p>
    <w:p>
      <w:pPr>
        <w:pStyle w:val="22"/>
        <w:tabs>
          <w:tab w:val="right" w:leader="dot" w:pos="8834"/>
        </w:tabs>
        <w:spacing w:line="560" w:lineRule="exact"/>
        <w:rPr>
          <w:rFonts w:ascii="宋体" w:hAnsi="宋体" w:eastAsia="方正黑体_GBK" w:cs="Times New Roman"/>
          <w:smallCaps w:val="0"/>
          <w:sz w:val="28"/>
          <w:szCs w:val="22"/>
        </w:rPr>
      </w:pPr>
      <w:r>
        <w:rPr>
          <w:rStyle w:val="35"/>
          <w:rFonts w:ascii="宋体" w:hAnsi="宋体" w:eastAsia="方正黑体_GBK"/>
          <w:sz w:val="28"/>
        </w:rPr>
        <w:fldChar w:fldCharType="begin"/>
      </w:r>
      <w:r>
        <w:rPr>
          <w:rStyle w:val="35"/>
          <w:rFonts w:ascii="宋体" w:hAnsi="宋体" w:eastAsia="方正黑体_GBK"/>
          <w:sz w:val="28"/>
        </w:rPr>
        <w:instrText xml:space="preserve"> </w:instrText>
      </w:r>
      <w:r>
        <w:rPr>
          <w:rFonts w:ascii="宋体" w:hAnsi="宋体" w:eastAsia="方正黑体_GBK"/>
          <w:sz w:val="28"/>
        </w:rPr>
        <w:instrText xml:space="preserve">HYPERLINK \l "_Toc126134814"</w:instrText>
      </w:r>
      <w:r>
        <w:rPr>
          <w:rStyle w:val="35"/>
          <w:rFonts w:ascii="宋体" w:hAnsi="宋体" w:eastAsia="方正黑体_GBK"/>
          <w:sz w:val="28"/>
        </w:rPr>
        <w:instrText xml:space="preserve"> </w:instrText>
      </w:r>
      <w:r>
        <w:rPr>
          <w:rStyle w:val="35"/>
          <w:rFonts w:ascii="宋体" w:hAnsi="宋体" w:eastAsia="方正黑体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存在问题</w:t>
      </w:r>
      <w:r>
        <w:rPr>
          <w:rFonts w:ascii="宋体" w:hAnsi="宋体" w:eastAsia="方正黑体_GBK"/>
          <w:sz w:val="28"/>
        </w:rPr>
        <w:tab/>
      </w:r>
      <w:r>
        <w:rPr>
          <w:rFonts w:ascii="宋体" w:hAnsi="宋体" w:eastAsia="方正黑体_GBK"/>
          <w:sz w:val="28"/>
        </w:rPr>
        <w:fldChar w:fldCharType="begin"/>
      </w:r>
      <w:r>
        <w:rPr>
          <w:rFonts w:ascii="宋体" w:hAnsi="宋体" w:eastAsia="方正黑体_GBK"/>
          <w:sz w:val="28"/>
        </w:rPr>
        <w:instrText xml:space="preserve"> PAGEREF _Toc126134814 \h </w:instrText>
      </w:r>
      <w:r>
        <w:rPr>
          <w:rFonts w:ascii="宋体" w:hAnsi="宋体" w:eastAsia="方正黑体_GBK"/>
          <w:sz w:val="28"/>
        </w:rPr>
        <w:fldChar w:fldCharType="separate"/>
      </w:r>
      <w:r>
        <w:rPr>
          <w:rFonts w:ascii="宋体" w:hAnsi="宋体" w:eastAsia="方正黑体_GBK"/>
          <w:sz w:val="28"/>
        </w:rPr>
        <w:t>4</w:t>
      </w:r>
      <w:r>
        <w:rPr>
          <w:rFonts w:ascii="宋体" w:hAnsi="宋体" w:eastAsia="方正黑体_GBK"/>
          <w:sz w:val="28"/>
        </w:rPr>
        <w:fldChar w:fldCharType="end"/>
      </w:r>
      <w:r>
        <w:rPr>
          <w:rStyle w:val="35"/>
          <w:rFonts w:ascii="宋体" w:hAnsi="宋体" w:eastAsia="方正黑体_GBK"/>
          <w:sz w:val="28"/>
        </w:rPr>
        <w:fldChar w:fldCharType="end"/>
      </w:r>
    </w:p>
    <w:p>
      <w:pPr>
        <w:pStyle w:val="22"/>
        <w:tabs>
          <w:tab w:val="right" w:leader="dot" w:pos="8834"/>
        </w:tabs>
        <w:spacing w:line="560" w:lineRule="exact"/>
        <w:rPr>
          <w:rFonts w:ascii="Calibri" w:hAnsi="Calibri" w:cs="Times New Roman"/>
          <w:smallCaps w:val="0"/>
          <w:sz w:val="21"/>
          <w:szCs w:val="22"/>
        </w:rPr>
      </w:pPr>
      <w:r>
        <w:rPr>
          <w:rStyle w:val="35"/>
          <w:rFonts w:ascii="宋体" w:hAnsi="宋体" w:eastAsia="方正黑体_GBK"/>
          <w:sz w:val="28"/>
        </w:rPr>
        <w:fldChar w:fldCharType="begin"/>
      </w:r>
      <w:r>
        <w:rPr>
          <w:rStyle w:val="35"/>
          <w:rFonts w:ascii="宋体" w:hAnsi="宋体" w:eastAsia="方正黑体_GBK"/>
          <w:sz w:val="28"/>
        </w:rPr>
        <w:instrText xml:space="preserve"> </w:instrText>
      </w:r>
      <w:r>
        <w:rPr>
          <w:rFonts w:ascii="宋体" w:hAnsi="宋体" w:eastAsia="方正黑体_GBK"/>
          <w:sz w:val="28"/>
        </w:rPr>
        <w:instrText xml:space="preserve">HYPERLINK \l "_Toc126134815"</w:instrText>
      </w:r>
      <w:r>
        <w:rPr>
          <w:rStyle w:val="35"/>
          <w:rFonts w:ascii="宋体" w:hAnsi="宋体" w:eastAsia="方正黑体_GBK"/>
          <w:sz w:val="28"/>
        </w:rPr>
        <w:instrText xml:space="preserve"> </w:instrText>
      </w:r>
      <w:r>
        <w:rPr>
          <w:rStyle w:val="35"/>
          <w:rFonts w:ascii="宋体" w:hAnsi="宋体" w:eastAsia="方正黑体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发展形势</w:t>
      </w:r>
      <w:r>
        <w:rPr>
          <w:rFonts w:ascii="宋体" w:hAnsi="宋体" w:eastAsia="方正黑体_GBK"/>
          <w:sz w:val="28"/>
        </w:rPr>
        <w:tab/>
      </w:r>
      <w:r>
        <w:rPr>
          <w:rFonts w:ascii="宋体" w:hAnsi="宋体" w:eastAsia="方正黑体_GBK"/>
          <w:sz w:val="28"/>
        </w:rPr>
        <w:fldChar w:fldCharType="begin"/>
      </w:r>
      <w:r>
        <w:rPr>
          <w:rFonts w:ascii="宋体" w:hAnsi="宋体" w:eastAsia="方正黑体_GBK"/>
          <w:sz w:val="28"/>
        </w:rPr>
        <w:instrText xml:space="preserve"> PAGEREF _Toc126134815 \h </w:instrText>
      </w:r>
      <w:r>
        <w:rPr>
          <w:rFonts w:ascii="宋体" w:hAnsi="宋体" w:eastAsia="方正黑体_GBK"/>
          <w:sz w:val="28"/>
        </w:rPr>
        <w:fldChar w:fldCharType="separate"/>
      </w:r>
      <w:r>
        <w:rPr>
          <w:rFonts w:ascii="宋体" w:hAnsi="宋体" w:eastAsia="方正黑体_GBK"/>
          <w:sz w:val="28"/>
        </w:rPr>
        <w:t>6</w:t>
      </w:r>
      <w:r>
        <w:rPr>
          <w:rFonts w:ascii="宋体" w:hAnsi="宋体" w:eastAsia="方正黑体_GBK"/>
          <w:sz w:val="28"/>
        </w:rPr>
        <w:fldChar w:fldCharType="end"/>
      </w:r>
      <w:r>
        <w:rPr>
          <w:rStyle w:val="35"/>
          <w:rFonts w:ascii="宋体" w:hAnsi="宋体" w:eastAsia="方正黑体_GBK"/>
          <w:sz w:val="28"/>
        </w:rPr>
        <w:fldChar w:fldCharType="end"/>
      </w:r>
    </w:p>
    <w:p>
      <w:pPr>
        <w:pStyle w:val="19"/>
        <w:tabs>
          <w:tab w:val="right" w:leader="dot" w:pos="8834"/>
        </w:tabs>
        <w:spacing w:line="560" w:lineRule="exact"/>
        <w:rPr>
          <w:rFonts w:ascii="Calibri" w:hAnsi="Calibri" w:cs="Times New Roman"/>
          <w:b w:val="0"/>
          <w:bCs w:val="0"/>
          <w:caps w:val="0"/>
          <w:sz w:val="21"/>
          <w:szCs w:val="22"/>
        </w:rPr>
      </w:pPr>
      <w:r>
        <w:rPr>
          <w:rStyle w:val="35"/>
        </w:rPr>
        <w:fldChar w:fldCharType="begin"/>
      </w:r>
      <w:r>
        <w:rPr>
          <w:rStyle w:val="35"/>
        </w:rPr>
        <w:instrText xml:space="preserve"> </w:instrText>
      </w:r>
      <w:r>
        <w:instrText xml:space="preserve">HYPERLINK \l "_Toc126134816"</w:instrText>
      </w:r>
      <w:r>
        <w:rPr>
          <w:rStyle w:val="35"/>
        </w:rPr>
        <w:instrText xml:space="preserve"> </w:instrText>
      </w:r>
      <w:r>
        <w:rPr>
          <w:rStyle w:val="35"/>
        </w:rPr>
        <w:fldChar w:fldCharType="separate"/>
      </w:r>
      <w:r>
        <w:rPr>
          <w:rStyle w:val="35"/>
          <w:rFonts w:hint="eastAsia" w:ascii="宋体" w:hAnsi="宋体" w:eastAsia="方正黑体_GBK" w:cs="方正仿宋_GBK"/>
          <w:b w:val="0"/>
          <w:kern w:val="44"/>
          <w:sz w:val="28"/>
        </w:rPr>
        <w:t>第二章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总体要求</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_Toc126134816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7</w:t>
      </w:r>
      <w:r>
        <w:rPr>
          <w:rStyle w:val="35"/>
          <w:rFonts w:ascii="宋体" w:hAnsi="宋体" w:eastAsia="方正黑体_GBK" w:cs="方正仿宋_GBK"/>
          <w:b w:val="0"/>
          <w:kern w:val="44"/>
          <w:sz w:val="28"/>
        </w:rPr>
        <w:fldChar w:fldCharType="end"/>
      </w:r>
      <w:r>
        <w:rPr>
          <w:rStyle w:val="35"/>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"_Toc126134817"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指导思想</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_Toc126134817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7</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"_Toc126134818"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基本原则</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_Toc126134818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8</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"_Toc126134819"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主要目标</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_Toc126134819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9</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"_Toc126134820"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第四节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总体布局</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_Toc126134820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9</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19"/>
        <w:tabs>
          <w:tab w:val="right" w:leader="dot" w:pos="8834"/>
        </w:tabs>
        <w:spacing w:line="560" w:lineRule="exact"/>
        <w:rPr>
          <w:rStyle w:val="35"/>
          <w:rFonts w:ascii="宋体" w:hAnsi="宋体" w:eastAsia="方正黑体_GBK" w:cs="方正仿宋_GBK"/>
          <w:kern w:val="44"/>
          <w:sz w:val="28"/>
        </w:rPr>
      </w:pP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HYPERLINK \l "_Toc126134821" </w:instrText>
      </w:r>
      <w:r>
        <w:rPr>
          <w:rStyle w:val="35"/>
          <w:rFonts w:ascii="宋体" w:hAnsi="宋体" w:eastAsia="方正黑体_GBK" w:cs="方正仿宋_GBK"/>
          <w:b w:val="0"/>
          <w:kern w:val="44"/>
          <w:sz w:val="28"/>
        </w:rPr>
        <w:fldChar w:fldCharType="separate"/>
      </w:r>
      <w:r>
        <w:rPr>
          <w:rStyle w:val="35"/>
          <w:rFonts w:hint="eastAsia" w:ascii="宋体" w:hAnsi="宋体" w:eastAsia="方正黑体_GBK" w:cs="方正仿宋_GBK"/>
          <w:b w:val="0"/>
          <w:kern w:val="44"/>
          <w:sz w:val="28"/>
        </w:rPr>
        <w:t>第三章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优化水资源配置</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_Toc126134821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13</w:t>
      </w:r>
      <w:r>
        <w:rPr>
          <w:rStyle w:val="35"/>
          <w:rFonts w:ascii="宋体" w:hAnsi="宋体" w:eastAsia="方正黑体_GBK" w:cs="方正仿宋_GBK"/>
          <w:b w:val="0"/>
          <w:kern w:val="44"/>
          <w:sz w:val="28"/>
        </w:rPr>
        <w:fldChar w:fldCharType="end"/>
      </w:r>
      <w:r>
        <w:rPr>
          <w:rStyle w:val="35"/>
          <w:rFonts w:ascii="宋体" w:hAnsi="宋体" w:eastAsia="方正黑体_GBK" w:cs="方正仿宋_GBK"/>
          <w:b w:val="0"/>
          <w:kern w:val="44"/>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"_Toc126134822"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提高节约用水水平</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_Toc126134822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14</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"_Toc126134823"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优化水资源配置格局</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_Toc126134823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16</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"_Toc126134824"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高原特色灌区工程</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_Toc126134824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19</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19"/>
        <w:tabs>
          <w:tab w:val="right" w:leader="dot" w:pos="8834"/>
        </w:tabs>
        <w:spacing w:line="560" w:lineRule="exact"/>
        <w:rPr>
          <w:rFonts w:ascii="Calibri" w:hAnsi="Calibri" w:cs="Times New Roman"/>
          <w:b w:val="0"/>
          <w:bCs w:val="0"/>
          <w:caps w:val="0"/>
          <w:sz w:val="21"/>
          <w:szCs w:val="22"/>
        </w:rPr>
      </w:pPr>
      <w:r>
        <w:rPr>
          <w:rStyle w:val="35"/>
        </w:rPr>
        <w:fldChar w:fldCharType="begin"/>
      </w:r>
      <w:r>
        <w:rPr>
          <w:rStyle w:val="35"/>
        </w:rPr>
        <w:instrText xml:space="preserve"> </w:instrText>
      </w:r>
      <w:r>
        <w:instrText xml:space="preserve">HYPERLINK \l "_Toc126134825"</w:instrText>
      </w:r>
      <w:r>
        <w:rPr>
          <w:rStyle w:val="35"/>
        </w:rPr>
        <w:instrText xml:space="preserve"> </w:instrText>
      </w:r>
      <w:r>
        <w:rPr>
          <w:rStyle w:val="35"/>
        </w:rPr>
        <w:fldChar w:fldCharType="separate"/>
      </w:r>
      <w:r>
        <w:rPr>
          <w:rStyle w:val="35"/>
          <w:rFonts w:hint="eastAsia" w:ascii="宋体" w:hAnsi="宋体" w:eastAsia="方正黑体_GBK" w:cs="方正仿宋_GBK"/>
          <w:b w:val="0"/>
          <w:kern w:val="44"/>
          <w:sz w:val="28"/>
        </w:rPr>
        <w:t>第四章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推进水生态环境保护治理</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_Toc126134825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22</w:t>
      </w:r>
      <w:r>
        <w:rPr>
          <w:rStyle w:val="35"/>
          <w:rFonts w:ascii="宋体" w:hAnsi="宋体" w:eastAsia="方正黑体_GBK" w:cs="方正仿宋_GBK"/>
          <w:b w:val="0"/>
          <w:kern w:val="44"/>
          <w:sz w:val="28"/>
        </w:rPr>
        <w:fldChar w:fldCharType="end"/>
      </w:r>
      <w:r>
        <w:rPr>
          <w:rStyle w:val="35"/>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"_Toc126134826"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系统推进河谷区水环境治理</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_Toc126134826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22</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"_Toc126134827"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统筹开展河谷区水生态修复</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_Toc126134827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23</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19"/>
        <w:tabs>
          <w:tab w:val="right" w:leader="dot" w:pos="8834"/>
        </w:tabs>
        <w:spacing w:line="560" w:lineRule="exact"/>
        <w:rPr>
          <w:rFonts w:ascii="Calibri" w:hAnsi="Calibri" w:cs="Times New Roman"/>
          <w:b w:val="0"/>
          <w:bCs w:val="0"/>
          <w:caps w:val="0"/>
          <w:sz w:val="21"/>
          <w:szCs w:val="22"/>
        </w:rPr>
      </w:pPr>
      <w:r>
        <w:rPr>
          <w:rStyle w:val="35"/>
        </w:rPr>
        <w:fldChar w:fldCharType="begin"/>
      </w:r>
      <w:r>
        <w:rPr>
          <w:rStyle w:val="35"/>
        </w:rPr>
        <w:instrText xml:space="preserve"> </w:instrText>
      </w:r>
      <w:r>
        <w:instrText xml:space="preserve">HYPERLINK \l "_Toc126134828"</w:instrText>
      </w:r>
      <w:r>
        <w:rPr>
          <w:rStyle w:val="35"/>
        </w:rPr>
        <w:instrText xml:space="preserve"> </w:instrText>
      </w:r>
      <w:r>
        <w:rPr>
          <w:rStyle w:val="35"/>
        </w:rPr>
        <w:fldChar w:fldCharType="separate"/>
      </w:r>
      <w:r>
        <w:rPr>
          <w:rStyle w:val="35"/>
          <w:rFonts w:hint="eastAsia" w:ascii="宋体" w:hAnsi="宋体" w:eastAsia="方正黑体_GBK" w:cs="方正仿宋_GBK"/>
          <w:b w:val="0"/>
          <w:kern w:val="44"/>
          <w:sz w:val="28"/>
        </w:rPr>
        <w:t>第五章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开展水土保持生态建设</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_Toc126134828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25</w:t>
      </w:r>
      <w:r>
        <w:rPr>
          <w:rStyle w:val="35"/>
          <w:rFonts w:ascii="宋体" w:hAnsi="宋体" w:eastAsia="方正黑体_GBK" w:cs="方正仿宋_GBK"/>
          <w:b w:val="0"/>
          <w:kern w:val="44"/>
          <w:sz w:val="28"/>
        </w:rPr>
        <w:fldChar w:fldCharType="end"/>
      </w:r>
      <w:r>
        <w:rPr>
          <w:rStyle w:val="35"/>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"_Toc126134829"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全面实施林草植被保护与修复</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_Toc126134829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25</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"_Toc126134830"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持续开展小流域水土流失综合防治</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_Toc126134830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26</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"_Toc126134831"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稳步提升水土保持综合监管能力</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_Toc126134831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26</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19"/>
        <w:tabs>
          <w:tab w:val="right" w:leader="dot" w:pos="8834"/>
        </w:tabs>
        <w:spacing w:line="560" w:lineRule="exact"/>
        <w:rPr>
          <w:rStyle w:val="35"/>
          <w:rFonts w:ascii="宋体" w:hAnsi="宋体" w:eastAsia="方正黑体_GBK" w:cs="方正仿宋_GBK"/>
          <w:kern w:val="44"/>
          <w:sz w:val="28"/>
        </w:rPr>
      </w:pP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HYPERLINK \l "_Toc126134832" </w:instrText>
      </w:r>
      <w:r>
        <w:rPr>
          <w:rStyle w:val="35"/>
          <w:rFonts w:ascii="宋体" w:hAnsi="宋体" w:eastAsia="方正黑体_GBK" w:cs="方正仿宋_GBK"/>
          <w:b w:val="0"/>
          <w:kern w:val="44"/>
          <w:sz w:val="28"/>
        </w:rPr>
        <w:fldChar w:fldCharType="separate"/>
      </w:r>
      <w:r>
        <w:rPr>
          <w:rStyle w:val="35"/>
          <w:rFonts w:hint="eastAsia" w:ascii="宋体" w:hAnsi="宋体" w:eastAsia="方正黑体_GBK" w:cs="方正仿宋_GBK"/>
          <w:b w:val="0"/>
          <w:kern w:val="44"/>
          <w:sz w:val="28"/>
        </w:rPr>
        <w:t>第六章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投资匡算</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_Toc126134832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26</w:t>
      </w:r>
      <w:r>
        <w:rPr>
          <w:rStyle w:val="35"/>
          <w:rFonts w:ascii="宋体" w:hAnsi="宋体" w:eastAsia="方正黑体_GBK" w:cs="方正仿宋_GBK"/>
          <w:b w:val="0"/>
          <w:kern w:val="44"/>
          <w:sz w:val="28"/>
        </w:rPr>
        <w:fldChar w:fldCharType="end"/>
      </w:r>
      <w:r>
        <w:rPr>
          <w:rStyle w:val="35"/>
          <w:rFonts w:ascii="宋体" w:hAnsi="宋体" w:eastAsia="方正黑体_GBK" w:cs="方正仿宋_GBK"/>
          <w:b w:val="0"/>
          <w:kern w:val="44"/>
          <w:sz w:val="28"/>
        </w:rPr>
        <w:fldChar w:fldCharType="end"/>
      </w:r>
    </w:p>
    <w:p>
      <w:pPr>
        <w:pStyle w:val="19"/>
        <w:tabs>
          <w:tab w:val="right" w:leader="dot" w:pos="8834"/>
        </w:tabs>
        <w:spacing w:line="560" w:lineRule="exact"/>
        <w:rPr>
          <w:rStyle w:val="35"/>
          <w:rFonts w:ascii="宋体" w:hAnsi="宋体" w:eastAsia="方正黑体_GBK" w:cs="方正仿宋_GBK"/>
          <w:kern w:val="44"/>
          <w:sz w:val="28"/>
        </w:rPr>
      </w:pP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HYPERLINK \l "_Toc126134833" </w:instrText>
      </w:r>
      <w:r>
        <w:rPr>
          <w:rStyle w:val="35"/>
          <w:rFonts w:ascii="宋体" w:hAnsi="宋体" w:eastAsia="方正黑体_GBK" w:cs="方正仿宋_GBK"/>
          <w:b w:val="0"/>
          <w:kern w:val="44"/>
          <w:sz w:val="28"/>
        </w:rPr>
        <w:fldChar w:fldCharType="separate"/>
      </w:r>
      <w:r>
        <w:rPr>
          <w:rStyle w:val="35"/>
          <w:rFonts w:hint="eastAsia" w:ascii="宋体" w:hAnsi="宋体" w:eastAsia="方正黑体_GBK" w:cs="方正仿宋_GBK"/>
          <w:b w:val="0"/>
          <w:kern w:val="44"/>
          <w:sz w:val="28"/>
        </w:rPr>
        <w:t>第七章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环境影响评价</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_Toc126134833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27</w:t>
      </w:r>
      <w:r>
        <w:rPr>
          <w:rStyle w:val="35"/>
          <w:rFonts w:ascii="宋体" w:hAnsi="宋体" w:eastAsia="方正黑体_GBK" w:cs="方正仿宋_GBK"/>
          <w:b w:val="0"/>
          <w:kern w:val="44"/>
          <w:sz w:val="28"/>
        </w:rPr>
        <w:fldChar w:fldCharType="end"/>
      </w:r>
      <w:r>
        <w:rPr>
          <w:rStyle w:val="35"/>
          <w:rFonts w:ascii="宋体" w:hAnsi="宋体" w:eastAsia="方正黑体_GBK" w:cs="方正仿宋_GBK"/>
          <w:b w:val="0"/>
          <w:kern w:val="44"/>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"_Toc126134834"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效益分析</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_Toc126134834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27</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"_Toc126134835"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环境影响分析</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_Toc126134835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28</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"_Toc126134836"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环境保护措施</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_Toc126134836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28</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19"/>
        <w:tabs>
          <w:tab w:val="right" w:leader="dot" w:pos="8834"/>
        </w:tabs>
        <w:spacing w:line="560" w:lineRule="exact"/>
        <w:rPr>
          <w:rStyle w:val="35"/>
          <w:rFonts w:ascii="宋体" w:hAnsi="宋体" w:eastAsia="方正黑体_GBK" w:cs="方正仿宋_GBK"/>
          <w:kern w:val="44"/>
          <w:sz w:val="28"/>
        </w:rPr>
      </w:pP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HYPERLINK \l "_Toc126134837" </w:instrText>
      </w:r>
      <w:r>
        <w:rPr>
          <w:rStyle w:val="35"/>
          <w:rFonts w:ascii="宋体" w:hAnsi="宋体" w:eastAsia="方正黑体_GBK" w:cs="方正仿宋_GBK"/>
          <w:b w:val="0"/>
          <w:kern w:val="44"/>
          <w:sz w:val="28"/>
        </w:rPr>
        <w:fldChar w:fldCharType="separate"/>
      </w:r>
      <w:r>
        <w:rPr>
          <w:rStyle w:val="35"/>
          <w:rFonts w:hint="eastAsia" w:ascii="宋体" w:hAnsi="宋体" w:eastAsia="方正黑体_GBK" w:cs="方正仿宋_GBK"/>
          <w:b w:val="0"/>
          <w:kern w:val="44"/>
          <w:sz w:val="28"/>
        </w:rPr>
        <w:t>第八章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风险评估</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_Toc126134837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30</w:t>
      </w:r>
      <w:r>
        <w:rPr>
          <w:rStyle w:val="35"/>
          <w:rFonts w:ascii="宋体" w:hAnsi="宋体" w:eastAsia="方正黑体_GBK" w:cs="方正仿宋_GBK"/>
          <w:b w:val="0"/>
          <w:kern w:val="44"/>
          <w:sz w:val="28"/>
        </w:rPr>
        <w:fldChar w:fldCharType="end"/>
      </w:r>
      <w:r>
        <w:rPr>
          <w:rStyle w:val="35"/>
          <w:rFonts w:ascii="宋体" w:hAnsi="宋体" w:eastAsia="方正黑体_GBK" w:cs="方正仿宋_GBK"/>
          <w:b w:val="0"/>
          <w:kern w:val="44"/>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"_Toc126134838"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风险因素</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_Toc126134838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31</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"_Toc126134839"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风险应对措施</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_Toc126134839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32</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"_Toc126134840"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风险等级</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_Toc126134840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34</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19"/>
        <w:tabs>
          <w:tab w:val="right" w:leader="dot" w:pos="8834"/>
        </w:tabs>
        <w:spacing w:line="560" w:lineRule="exact"/>
        <w:rPr>
          <w:rStyle w:val="35"/>
          <w:rFonts w:ascii="宋体" w:hAnsi="宋体" w:eastAsia="方正黑体_GBK" w:cs="方正仿宋_GBK"/>
          <w:kern w:val="44"/>
          <w:sz w:val="28"/>
        </w:rPr>
      </w:pP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HYPERLINK \l "_Toc126134841" </w:instrText>
      </w:r>
      <w:r>
        <w:rPr>
          <w:rStyle w:val="35"/>
          <w:rFonts w:ascii="宋体" w:hAnsi="宋体" w:eastAsia="方正黑体_GBK" w:cs="方正仿宋_GBK"/>
          <w:b w:val="0"/>
          <w:kern w:val="44"/>
          <w:sz w:val="28"/>
        </w:rPr>
        <w:fldChar w:fldCharType="separate"/>
      </w:r>
      <w:r>
        <w:rPr>
          <w:rStyle w:val="35"/>
          <w:rFonts w:hint="eastAsia" w:ascii="宋体" w:hAnsi="宋体" w:eastAsia="方正黑体_GBK" w:cs="方正仿宋_GBK"/>
          <w:b w:val="0"/>
          <w:kern w:val="44"/>
          <w:sz w:val="28"/>
        </w:rPr>
        <w:t>第九章</w:t>
      </w:r>
      <w:r>
        <w:rPr>
          <w:rStyle w:val="35"/>
          <w:rFonts w:ascii="宋体" w:hAnsi="宋体" w:eastAsia="方正黑体_GBK" w:cs="方正仿宋_GBK"/>
          <w:b w:val="0"/>
          <w:kern w:val="44"/>
          <w:sz w:val="28"/>
        </w:rPr>
        <w:t xml:space="preserve"> </w:t>
      </w:r>
      <w:r>
        <w:rPr>
          <w:rStyle w:val="35"/>
          <w:rFonts w:hint="eastAsia" w:ascii="宋体" w:hAnsi="宋体" w:eastAsia="方正黑体_GBK" w:cs="方正仿宋_GBK"/>
          <w:b w:val="0"/>
          <w:kern w:val="44"/>
          <w:sz w:val="28"/>
        </w:rPr>
        <w:t>保障措施</w:t>
      </w:r>
      <w:r>
        <w:rPr>
          <w:rStyle w:val="35"/>
          <w:rFonts w:ascii="宋体" w:hAnsi="宋体" w:eastAsia="方正黑体_GBK" w:cs="方正仿宋_GBK"/>
          <w:b w:val="0"/>
          <w:kern w:val="44"/>
          <w:sz w:val="28"/>
        </w:rPr>
        <w:tab/>
      </w:r>
      <w:r>
        <w:rPr>
          <w:rStyle w:val="35"/>
          <w:rFonts w:ascii="宋体" w:hAnsi="宋体" w:eastAsia="方正黑体_GBK" w:cs="方正仿宋_GBK"/>
          <w:b w:val="0"/>
          <w:kern w:val="44"/>
          <w:sz w:val="28"/>
        </w:rPr>
        <w:fldChar w:fldCharType="begin"/>
      </w:r>
      <w:r>
        <w:rPr>
          <w:rStyle w:val="35"/>
          <w:rFonts w:ascii="宋体" w:hAnsi="宋体" w:eastAsia="方正黑体_GBK" w:cs="方正仿宋_GBK"/>
          <w:b w:val="0"/>
          <w:kern w:val="44"/>
          <w:sz w:val="28"/>
        </w:rPr>
        <w:instrText xml:space="preserve"> PAGEREF _Toc126134841 \h </w:instrText>
      </w:r>
      <w:r>
        <w:rPr>
          <w:rStyle w:val="35"/>
          <w:rFonts w:ascii="宋体" w:hAnsi="宋体" w:eastAsia="方正黑体_GBK" w:cs="方正仿宋_GBK"/>
          <w:b w:val="0"/>
          <w:kern w:val="44"/>
          <w:sz w:val="28"/>
        </w:rPr>
        <w:fldChar w:fldCharType="separate"/>
      </w:r>
      <w:r>
        <w:rPr>
          <w:rStyle w:val="35"/>
          <w:rFonts w:ascii="宋体" w:hAnsi="宋体" w:eastAsia="方正黑体_GBK" w:cs="方正仿宋_GBK"/>
          <w:b w:val="0"/>
          <w:kern w:val="44"/>
          <w:sz w:val="28"/>
        </w:rPr>
        <w:t>34</w:t>
      </w:r>
      <w:r>
        <w:rPr>
          <w:rStyle w:val="35"/>
          <w:rFonts w:ascii="宋体" w:hAnsi="宋体" w:eastAsia="方正黑体_GBK" w:cs="方正仿宋_GBK"/>
          <w:b w:val="0"/>
          <w:kern w:val="44"/>
          <w:sz w:val="28"/>
        </w:rPr>
        <w:fldChar w:fldCharType="end"/>
      </w:r>
      <w:r>
        <w:rPr>
          <w:rStyle w:val="35"/>
          <w:rFonts w:ascii="宋体" w:hAnsi="宋体" w:eastAsia="方正黑体_GBK" w:cs="方正仿宋_GBK"/>
          <w:b w:val="0"/>
          <w:kern w:val="44"/>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"_Toc126134842"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第一节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加强组织领导，落实责任分工</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_Toc126134842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34</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"_Toc126134843"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第二节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深化前期工作，积极推动实施</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_Toc126134843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35</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"_Toc126134844"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第三节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加大投入力度，拓宽融资渠道</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_Toc126134844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35</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22"/>
        <w:tabs>
          <w:tab w:val="right" w:leader="dot" w:pos="8834"/>
        </w:tabs>
        <w:spacing w:line="560" w:lineRule="exact"/>
        <w:rPr>
          <w:rStyle w:val="35"/>
          <w:rFonts w:ascii="宋体" w:hAnsi="宋体" w:eastAsia="方正黑体_GBK" w:cs="方正仿宋_GBK"/>
          <w:sz w:val="28"/>
        </w:rPr>
      </w:pP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HYPERLINK \l "_Toc126134845" </w:instrText>
      </w:r>
      <w:r>
        <w:rPr>
          <w:rStyle w:val="35"/>
          <w:rFonts w:ascii="宋体" w:hAnsi="宋体" w:eastAsia="方正黑体_GBK" w:cs="方正仿宋_GBK"/>
          <w:sz w:val="28"/>
        </w:rPr>
        <w:fldChar w:fldCharType="separate"/>
      </w:r>
      <w:r>
        <w:rPr>
          <w:rStyle w:val="35"/>
          <w:rFonts w:hint="eastAsia" w:ascii="宋体" w:hAnsi="宋体" w:eastAsia="方正黑体_GBK" w:cs="方正仿宋_GBK"/>
          <w:sz w:val="28"/>
        </w:rPr>
        <w:t>第四节</w:t>
      </w:r>
      <w:r>
        <w:rPr>
          <w:rStyle w:val="35"/>
          <w:rFonts w:ascii="宋体" w:hAnsi="宋体" w:eastAsia="方正黑体_GBK" w:cs="方正仿宋_GBK"/>
          <w:sz w:val="28"/>
        </w:rPr>
        <w:t xml:space="preserve">  </w:t>
      </w:r>
      <w:r>
        <w:rPr>
          <w:rStyle w:val="35"/>
          <w:rFonts w:hint="eastAsia" w:ascii="宋体" w:hAnsi="宋体" w:eastAsia="方正黑体_GBK" w:cs="方正仿宋_GBK"/>
          <w:sz w:val="28"/>
        </w:rPr>
        <w:t>完善实施机制，加强监测评估</w:t>
      </w:r>
      <w:r>
        <w:rPr>
          <w:rStyle w:val="35"/>
          <w:rFonts w:ascii="宋体" w:hAnsi="宋体" w:eastAsia="方正黑体_GBK" w:cs="方正仿宋_GBK"/>
          <w:sz w:val="28"/>
        </w:rPr>
        <w:tab/>
      </w:r>
      <w:r>
        <w:rPr>
          <w:rStyle w:val="35"/>
          <w:rFonts w:ascii="宋体" w:hAnsi="宋体" w:eastAsia="方正黑体_GBK" w:cs="方正仿宋_GBK"/>
          <w:sz w:val="28"/>
        </w:rPr>
        <w:fldChar w:fldCharType="begin"/>
      </w:r>
      <w:r>
        <w:rPr>
          <w:rStyle w:val="35"/>
          <w:rFonts w:ascii="宋体" w:hAnsi="宋体" w:eastAsia="方正黑体_GBK" w:cs="方正仿宋_GBK"/>
          <w:sz w:val="28"/>
        </w:rPr>
        <w:instrText xml:space="preserve"> PAGEREF _Toc126134845 \h </w:instrText>
      </w:r>
      <w:r>
        <w:rPr>
          <w:rStyle w:val="35"/>
          <w:rFonts w:ascii="宋体" w:hAnsi="宋体" w:eastAsia="方正黑体_GBK" w:cs="方正仿宋_GBK"/>
          <w:sz w:val="28"/>
        </w:rPr>
        <w:fldChar w:fldCharType="separate"/>
      </w:r>
      <w:r>
        <w:rPr>
          <w:rStyle w:val="35"/>
          <w:rFonts w:ascii="宋体" w:hAnsi="宋体" w:eastAsia="方正黑体_GBK" w:cs="方正仿宋_GBK"/>
          <w:sz w:val="28"/>
        </w:rPr>
        <w:t>36</w:t>
      </w:r>
      <w:r>
        <w:rPr>
          <w:rStyle w:val="35"/>
          <w:rFonts w:ascii="宋体" w:hAnsi="宋体" w:eastAsia="方正黑体_GBK" w:cs="方正仿宋_GBK"/>
          <w:sz w:val="28"/>
        </w:rPr>
        <w:fldChar w:fldCharType="end"/>
      </w:r>
      <w:r>
        <w:rPr>
          <w:rStyle w:val="35"/>
          <w:rFonts w:ascii="宋体" w:hAnsi="宋体" w:eastAsia="方正黑体_GBK" w:cs="方正仿宋_GBK"/>
          <w:sz w:val="28"/>
        </w:rPr>
        <w:fldChar w:fldCharType="end"/>
      </w:r>
    </w:p>
    <w:p>
      <w:pPr>
        <w:pStyle w:val="88"/>
        <w:rPr>
          <w:rFonts w:ascii="宋体" w:hAnsi="宋体" w:cs="方正仿宋_GBK"/>
          <w:sz w:val="28"/>
        </w:rPr>
      </w:pPr>
      <w:r>
        <w:rPr>
          <w:rFonts w:ascii="宋体" w:hAnsi="宋体" w:cs="方正仿宋_GBK"/>
          <w:sz w:val="28"/>
        </w:rPr>
        <w:fldChar w:fldCharType="end"/>
      </w:r>
    </w:p>
    <w:p>
      <w:pPr>
        <w:pStyle w:val="88"/>
        <w:ind w:firstLine="640"/>
        <w:rPr>
          <w:rFonts w:ascii="宋体" w:hAnsi="宋体" w:eastAsia="方正仿宋_GBK" w:cs="方正仿宋_GBK"/>
          <w:sz w:val="32"/>
          <w:szCs w:val="32"/>
        </w:rPr>
      </w:pPr>
    </w:p>
    <w:p>
      <w:pPr>
        <w:rPr>
          <w:rFonts w:ascii="宋体" w:hAnsi="宋体" w:eastAsia="方正仿宋_GBK" w:cs="方正仿宋_GBK"/>
          <w:sz w:val="32"/>
          <w:szCs w:val="32"/>
        </w:rPr>
        <w:sectPr>
          <w:pgSz w:w="11906" w:h="16838"/>
          <w:pgMar w:top="2098" w:right="1474" w:bottom="1985" w:left="1588" w:header="851" w:footer="992" w:gutter="0"/>
          <w:pgNumType w:start="1"/>
          <w:cols w:space="720" w:num="1"/>
          <w:docGrid w:linePitch="312" w:charSpace="0"/>
        </w:sect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20" w:name="_Toc15266"/>
      <w:bookmarkStart w:id="21" w:name="_Toc75527133"/>
      <w:bookmarkStart w:id="22" w:name="_Toc126134812"/>
      <w:bookmarkStart w:id="23" w:name="_Toc5771"/>
      <w:r>
        <w:rPr>
          <w:rFonts w:ascii="宋体" w:hAnsi="宋体" w:eastAsia="方正小标宋_GBK" w:cs="方正仿宋_GBK"/>
          <w:kern w:val="44"/>
          <w:sz w:val="44"/>
          <w:szCs w:val="32"/>
        </w:rPr>
        <w:t xml:space="preserve">第一章  </w:t>
      </w:r>
      <w:bookmarkEnd w:id="20"/>
      <w:bookmarkEnd w:id="21"/>
      <w:r>
        <w:rPr>
          <w:rFonts w:ascii="宋体" w:hAnsi="宋体" w:eastAsia="方正小标宋_GBK" w:cs="方正仿宋_GBK"/>
          <w:kern w:val="44"/>
          <w:sz w:val="44"/>
          <w:szCs w:val="32"/>
        </w:rPr>
        <w:t>现状与形势</w:t>
      </w:r>
      <w:bookmarkEnd w:id="22"/>
    </w:p>
    <w:p>
      <w:pPr>
        <w:pStyle w:val="4"/>
        <w:spacing w:line="560" w:lineRule="exact"/>
        <w:rPr>
          <w:rFonts w:hint="eastAsia" w:ascii="宋体" w:hAnsi="宋体" w:cs="方正仿宋_GBK"/>
          <w:bCs w:val="0"/>
          <w:sz w:val="32"/>
        </w:rPr>
      </w:pPr>
      <w:bookmarkStart w:id="24" w:name="_Toc728"/>
      <w:bookmarkStart w:id="25" w:name="_Toc75527134"/>
      <w:bookmarkStart w:id="26" w:name="_Toc126134813"/>
      <w:r>
        <w:rPr>
          <w:rFonts w:ascii="宋体" w:hAnsi="宋体" w:cs="方正仿宋_GBK"/>
          <w:bCs w:val="0"/>
          <w:sz w:val="32"/>
        </w:rPr>
        <w:t xml:space="preserve">第一节  </w:t>
      </w:r>
      <w:bookmarkEnd w:id="24"/>
      <w:bookmarkEnd w:id="25"/>
      <w:r>
        <w:rPr>
          <w:rFonts w:ascii="宋体" w:hAnsi="宋体" w:cs="方正仿宋_GBK"/>
          <w:bCs w:val="0"/>
          <w:sz w:val="32"/>
        </w:rPr>
        <w:t>干热河谷区概况</w:t>
      </w:r>
      <w:bookmarkEnd w:id="26"/>
    </w:p>
    <w:p>
      <w:pPr>
        <w:adjustRightInd w:val="0"/>
        <w:snapToGrid w:val="0"/>
        <w:spacing w:line="560" w:lineRule="exact"/>
        <w:ind w:firstLine="640" w:firstLineChars="200"/>
        <w:rPr>
          <w:rFonts w:hint="eastAsia" w:ascii="宋体" w:hAnsi="宋体" w:eastAsia="方正黑体_GBK" w:cs="方正仿宋_GBK"/>
          <w:sz w:val="32"/>
          <w:szCs w:val="32"/>
        </w:rPr>
      </w:pPr>
      <w:r>
        <w:rPr>
          <w:rFonts w:ascii="宋体" w:hAnsi="宋体" w:eastAsia="方正黑体_GBK" w:cs="方正仿宋_GBK"/>
          <w:sz w:val="32"/>
          <w:szCs w:val="32"/>
        </w:rPr>
        <w:t>一、</w:t>
      </w:r>
      <w:r>
        <w:rPr>
          <w:rFonts w:hint="eastAsia" w:ascii="宋体" w:hAnsi="宋体" w:eastAsia="方正黑体_GBK" w:cs="方正仿宋_GBK"/>
          <w:sz w:val="32"/>
          <w:szCs w:val="32"/>
        </w:rPr>
        <w:t>干热河谷区</w:t>
      </w:r>
      <w:r>
        <w:rPr>
          <w:rFonts w:ascii="宋体" w:hAnsi="宋体" w:eastAsia="方正黑体_GBK" w:cs="方正仿宋_GBK"/>
          <w:sz w:val="32"/>
          <w:szCs w:val="32"/>
        </w:rPr>
        <w:t>范围</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干热河谷是指高温、低湿河谷地带，是对具备干、热两个基本属性河谷带状区域的总称，其特点是既干又热。干热河谷气候是特殊地貌形成的一种奇特的气候，它是由复杂的地理环境和河谷局部小气候综合作用的结果，当水汽凝结时，引起热量释放和水汽湿度降低，并使空气温度增加。在地形封闭的局部河谷地段，水分受干热影响而过度消耗，这里的地表植被难以恢复，缺水使大面积的土地荒芜，河谷坡面的表土大面积丧失，露出大片裸土和裸岩地。</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云南省在低</w:t>
      </w:r>
      <w:r>
        <w:rPr>
          <w:rFonts w:hint="eastAsia" w:ascii="宋体" w:hAnsi="宋体" w:eastAsia="方正仿宋_GBK" w:cs="方正仿宋_GBK"/>
          <w:sz w:val="32"/>
          <w:szCs w:val="32"/>
          <w:lang w:val="en-US" w:eastAsia="zh-CN"/>
        </w:rPr>
        <w:t>纬度</w:t>
      </w:r>
      <w:r>
        <w:rPr>
          <w:rFonts w:hint="eastAsia" w:ascii="宋体" w:hAnsi="宋体" w:eastAsia="方正仿宋_GBK" w:cs="方正仿宋_GBK"/>
          <w:sz w:val="32"/>
          <w:szCs w:val="32"/>
        </w:rPr>
        <w:t>、高海拔的特殊地理环境条件下，随着海拔降低、气温升高、降雨减少、蒸发增强，平面上造就了局部的、非连续的、面积不等的带状干热气候类型区，为世界奇观之一。干热河谷广泛分布在云南省六大水系中的金沙江、元江—红河、怒江—萨尔温江等流域的峡谷内，当地人民称之为“干坝子”或“干热坝子”，干热河谷区内炎热少雨，干湿季分明，雨热同期，日照时间长，年积温高，耕地资源丰富，可开发潜力巨大，其集中地潞江坝、戛洒、漠沙、元江、红河、曲溪、盘溪、开远、竹园坝、宾川、元谋、巧家等可称为天然温室，是发展特色农业最适合的区域，对于水果、蔬菜等农经作物的生长，热作、反季节作物和立体农业的发展提供了得天独厚的条件，然而由于地高水低，水资源开发利用困难，丰富的土地、光热资源得不到充分利用，干旱缺水成为土地生产潜力发挥的最大障碍。</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本次规划根据干热河谷区水资源条件和耕地资源分布情况，统筹考虑河谷区上下游、左右岸、干支流之间的水力联系，保证规划编制的系统性和完整性，满足水资源系统配置和水资源保障体系构建的需要，将六大水系干流沿岸及部分主要支流河谷区域纳入本次干热河谷水资源保障规划的规划范围。经分析统计，规划范围涉及全省16个州（市）89个县（市、区），主要分为六大河谷区域：金沙江河谷、南盘江河谷、元江—红河河谷、澜沧江河谷、怒江河谷、大盈江—瑞丽江河谷。</w:t>
      </w:r>
    </w:p>
    <w:p>
      <w:pPr>
        <w:adjustRightInd w:val="0"/>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w:t>
      </w:r>
      <w:r>
        <w:rPr>
          <w:rFonts w:ascii="宋体" w:hAnsi="宋体" w:eastAsia="方正黑体_GBK" w:cs="方正仿宋_GBK"/>
          <w:sz w:val="32"/>
          <w:szCs w:val="32"/>
        </w:rPr>
        <w:t>、</w:t>
      </w:r>
      <w:r>
        <w:rPr>
          <w:rFonts w:hint="eastAsia" w:ascii="宋体" w:hAnsi="宋体" w:eastAsia="方正黑体_GBK" w:cs="方正仿宋_GBK"/>
          <w:sz w:val="32"/>
          <w:szCs w:val="32"/>
        </w:rPr>
        <w:t>干热河谷特征</w:t>
      </w:r>
    </w:p>
    <w:p>
      <w:pPr>
        <w:adjustRightInd w:val="0"/>
        <w:snapToGrid w:val="0"/>
        <w:spacing w:line="578" w:lineRule="exact"/>
        <w:ind w:firstLine="640" w:firstLineChars="200"/>
        <w:rPr>
          <w:rFonts w:ascii="宋体" w:hAnsi="宋体" w:eastAsia="方正黑体_GBK" w:cs="方正仿宋_GBK"/>
          <w:sz w:val="32"/>
          <w:szCs w:val="32"/>
        </w:rPr>
      </w:pPr>
      <w:r>
        <w:rPr>
          <w:rFonts w:hint="eastAsia" w:ascii="宋体" w:hAnsi="宋体" w:eastAsia="方正楷体_GBK" w:cs="方正仿宋_GBK"/>
          <w:sz w:val="32"/>
          <w:szCs w:val="32"/>
        </w:rPr>
        <w:t>地貌特征。</w:t>
      </w:r>
      <w:r>
        <w:rPr>
          <w:rFonts w:hint="eastAsia" w:ascii="宋体" w:hAnsi="宋体" w:eastAsia="方正仿宋_GBK" w:cs="方正仿宋_GBK"/>
          <w:kern w:val="0"/>
          <w:sz w:val="32"/>
          <w:szCs w:val="32"/>
        </w:rPr>
        <w:t>干热河谷属于高山峡谷地形，区内地貌主要为河谷、山地、丘陵、河谷盆地、河流阶地等。区内大多数地区的山地面积占总面积的90%以上，河谷狭窄，其谷底以窄谷和峡谷为主，两侧普遍有谷肩分布，谷中谷现象较为明显。谷肩上较宽缓，有的逐渐过渡到高原面；谷底狭窄，主要为河床所占，两侧有零星的阶地分布，与两侧山地相对起伏较小，河谷和盆地底部宽3—8千米，以河滩、洪积扇、低阶地和洪积台地为主。</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楷体_GBK" w:cs="方正仿宋_GBK"/>
          <w:sz w:val="32"/>
          <w:szCs w:val="32"/>
        </w:rPr>
        <w:t>气候特征。</w:t>
      </w:r>
      <w:r>
        <w:rPr>
          <w:rFonts w:hint="eastAsia" w:ascii="宋体" w:hAnsi="宋体" w:eastAsia="方正仿宋_GBK" w:cs="方正仿宋_GBK"/>
          <w:kern w:val="0"/>
          <w:sz w:val="32"/>
          <w:szCs w:val="32"/>
        </w:rPr>
        <w:t>干热河谷区空气湿度低、云量少、日照时间长，是我省光照资源最丰富的地区之一。丰富的日照和光能资源是本区的一大优势，但目前利用率低，有效光能利用率仅为10%—20%，可开发潜力巨大。干热河谷区由于受焚风作用的强烈影响降水少而集中，降水主要集中在雨季</w:t>
      </w:r>
      <w:r>
        <w:rPr>
          <w:rFonts w:hint="eastAsia" w:ascii="宋体" w:hAnsi="宋体" w:eastAsia="方正仿宋_GBK" w:cs="方正仿宋_GBK"/>
          <w:spacing w:val="-4"/>
          <w:kern w:val="0"/>
          <w:sz w:val="32"/>
          <w:szCs w:val="32"/>
        </w:rPr>
        <w:t>（6—10月）</w:t>
      </w:r>
      <w:r>
        <w:rPr>
          <w:rFonts w:hint="eastAsia" w:ascii="宋体" w:hAnsi="宋体" w:eastAsia="方正仿宋_GBK" w:cs="方正仿宋_GBK"/>
          <w:kern w:val="0"/>
          <w:sz w:val="32"/>
          <w:szCs w:val="32"/>
        </w:rPr>
        <w:t>，降水量占年总降水量的90%以上。由于受地形和海拔的影响，气候发生垂直分异，气温及降水随海拔升高发生明显变化。</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楷体_GBK" w:cs="方正仿宋_GBK"/>
          <w:sz w:val="32"/>
          <w:szCs w:val="32"/>
        </w:rPr>
        <w:t>植被特征。</w:t>
      </w:r>
      <w:r>
        <w:rPr>
          <w:rFonts w:hint="eastAsia" w:ascii="宋体" w:hAnsi="宋体" w:eastAsia="方正仿宋_GBK" w:cs="方正仿宋_GBK"/>
          <w:sz w:val="32"/>
          <w:szCs w:val="32"/>
        </w:rPr>
        <w:t>干热河谷区植物群落的代表类型是稀树灌丛，植被具有典型的旱生植物特征，群落外貌为热带常绿肉质多刺灌丛、稀树灌草丛，空间成层结构中无明显乔木层，热带种属常绿和落叶乔木呈独立单株散生。灌木层与草本层明显，灌木层是低伏灌木，草本层地面覆盖度最高；植被形态在干热生境中出现变异，适应旱生形态显著。稀树灌草丛以黄茅、拟金茅为绝对优势；灌木以余甘子为主，另有车桑子、麻疯树等。</w:t>
      </w:r>
    </w:p>
    <w:p>
      <w:pPr>
        <w:adjustRightInd w:val="0"/>
        <w:snapToGrid w:val="0"/>
        <w:spacing w:line="578" w:lineRule="exact"/>
        <w:ind w:firstLine="640" w:firstLineChars="200"/>
        <w:rPr>
          <w:rFonts w:ascii="宋体" w:hAnsi="宋体" w:eastAsia="方正仿宋_GBK" w:cs="方正仿宋_GBK"/>
          <w:kern w:val="0"/>
          <w:sz w:val="32"/>
          <w:szCs w:val="32"/>
        </w:rPr>
      </w:pPr>
      <w:r>
        <w:rPr>
          <w:rFonts w:hint="eastAsia" w:ascii="宋体" w:hAnsi="宋体" w:eastAsia="方正楷体_GBK" w:cs="方正仿宋_GBK"/>
          <w:kern w:val="0"/>
          <w:sz w:val="32"/>
          <w:szCs w:val="32"/>
        </w:rPr>
        <w:t>土壤特征。</w:t>
      </w:r>
      <w:r>
        <w:rPr>
          <w:rFonts w:hint="eastAsia" w:ascii="宋体" w:hAnsi="宋体" w:eastAsia="方正仿宋_GBK" w:cs="方正仿宋_GBK"/>
          <w:kern w:val="0"/>
          <w:sz w:val="32"/>
          <w:szCs w:val="32"/>
        </w:rPr>
        <w:t>干热河谷主要分布的是黏粒含量较多的燥红土、赤红壤、红壤等，土壤属于南热带类型，土壤结构性差，土壤入渗率低，持水力也弱。燥红土分布于1500米以下的谷地，区内冬春</w:t>
      </w:r>
      <w:r>
        <w:rPr>
          <w:rFonts w:hint="eastAsia" w:ascii="宋体" w:hAnsi="宋体" w:eastAsia="方正仿宋_GBK" w:cs="方正仿宋_GBK"/>
          <w:kern w:val="0"/>
          <w:sz w:val="32"/>
          <w:szCs w:val="32"/>
          <w:lang w:val="en-US" w:eastAsia="zh-CN"/>
        </w:rPr>
        <w:t>两</w:t>
      </w:r>
      <w:r>
        <w:rPr>
          <w:rFonts w:hint="eastAsia" w:ascii="宋体" w:hAnsi="宋体" w:eastAsia="方正仿宋_GBK" w:cs="方正仿宋_GBK"/>
          <w:kern w:val="0"/>
          <w:sz w:val="32"/>
          <w:szCs w:val="32"/>
        </w:rPr>
        <w:t>季干热少雨，蒸发旺盛，属于焚风效应相助形成的干热河谷气候类型。赤红壤分布于1300米以下金沙江部分支流河谷，其形成受富铝化作用影响，也与现代成土过程有关，从土壤基本形态看，主要是现代生物气候条件下发育的。红壤分布</w:t>
      </w:r>
      <w:r>
        <w:rPr>
          <w:rFonts w:hint="eastAsia" w:ascii="宋体" w:hAnsi="宋体" w:eastAsia="方正仿宋_GBK" w:cs="方正仿宋_GBK"/>
          <w:spacing w:val="-20"/>
          <w:kern w:val="0"/>
          <w:sz w:val="32"/>
          <w:szCs w:val="32"/>
        </w:rPr>
        <w:t>于1500</w:t>
      </w:r>
      <w:r>
        <w:rPr>
          <w:rFonts w:hint="eastAsia" w:ascii="宋体" w:hAnsi="宋体" w:eastAsia="方正仿宋_GBK" w:cs="方正仿宋_GBK"/>
          <w:spacing w:val="-10"/>
          <w:kern w:val="0"/>
          <w:sz w:val="32"/>
          <w:szCs w:val="32"/>
        </w:rPr>
        <w:t>—2300米山地</w:t>
      </w:r>
      <w:r>
        <w:rPr>
          <w:rFonts w:hint="eastAsia" w:ascii="宋体" w:hAnsi="宋体" w:eastAsia="方正仿宋_GBK" w:cs="方正仿宋_GBK"/>
          <w:kern w:val="0"/>
          <w:sz w:val="32"/>
          <w:szCs w:val="32"/>
        </w:rPr>
        <w:t>，是中亚热带气候旺盛的生物富集和脱硅富铁铝化风化过程相互作用的产物。</w:t>
      </w:r>
    </w:p>
    <w:p>
      <w:pPr>
        <w:rPr>
          <w:rFonts w:hint="eastAsia"/>
        </w:rPr>
      </w:pPr>
    </w:p>
    <w:p>
      <w:pPr>
        <w:pStyle w:val="4"/>
        <w:spacing w:line="560" w:lineRule="exact"/>
        <w:rPr>
          <w:rFonts w:hint="eastAsia" w:ascii="宋体" w:hAnsi="宋体" w:cs="方正仿宋_GBK"/>
          <w:bCs w:val="0"/>
          <w:sz w:val="32"/>
        </w:rPr>
      </w:pPr>
      <w:bookmarkStart w:id="27" w:name="_Toc126134814"/>
      <w:bookmarkStart w:id="28" w:name="_Toc18531"/>
      <w:bookmarkStart w:id="29" w:name="_Toc75527135"/>
      <w:bookmarkStart w:id="30" w:name="_Toc21427"/>
      <w:bookmarkStart w:id="31" w:name="_Toc75527137"/>
      <w:r>
        <w:rPr>
          <w:rFonts w:ascii="宋体" w:hAnsi="宋体" w:cs="方正仿宋_GBK"/>
          <w:bCs w:val="0"/>
          <w:sz w:val="32"/>
        </w:rPr>
        <w:t>第</w:t>
      </w:r>
      <w:r>
        <w:rPr>
          <w:rFonts w:hint="eastAsia" w:ascii="宋体" w:hAnsi="宋体" w:cs="方正仿宋_GBK"/>
          <w:bCs w:val="0"/>
          <w:sz w:val="32"/>
        </w:rPr>
        <w:t>二</w:t>
      </w:r>
      <w:r>
        <w:rPr>
          <w:rFonts w:ascii="宋体" w:hAnsi="宋体" w:cs="方正仿宋_GBK"/>
          <w:bCs w:val="0"/>
          <w:sz w:val="32"/>
        </w:rPr>
        <w:t>节  存在问题</w:t>
      </w:r>
      <w:bookmarkEnd w:id="27"/>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近年来我省不断加大对农田水利基础设施的建设投入力度，水利基础设施体系不断完善，为云南决战脱贫攻坚、决胜全面小康、实现跨越发展提供了有力保障。然而，对标对表“三新一高”要求，干热河谷区水利基础设施仍存在骨干水源工程缺乏，水资源开发利用困难，生态环境脆弱、水土流失严重等问题。</w:t>
      </w:r>
    </w:p>
    <w:p>
      <w:pPr>
        <w:spacing w:line="560" w:lineRule="exact"/>
        <w:ind w:firstLine="480"/>
        <w:rPr>
          <w:rFonts w:hint="eastAsia" w:ascii="宋体" w:hAnsi="宋体" w:eastAsia="方正黑体_GBK" w:cs="方正仿宋_GBK"/>
          <w:sz w:val="32"/>
          <w:szCs w:val="32"/>
        </w:rPr>
      </w:pPr>
      <w:r>
        <w:rPr>
          <w:rFonts w:hint="eastAsia" w:ascii="宋体" w:hAnsi="宋体" w:eastAsia="方正黑体_GBK" w:cs="方正仿宋_GBK"/>
          <w:sz w:val="32"/>
          <w:szCs w:val="32"/>
        </w:rPr>
        <w:t>一、干热河谷区骨干水源工程缺乏，水资源成为制约干热河谷区经济社会发展的主要因素</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云南省干热河谷区内光热资源丰富、年积温高，宜农后备耕地资源丰富，农业发展潜力巨大。目前，全省干热河谷区已建成大中型骨干水源工程较少，河谷区现有水利基础设施薄弱，现状水资源开发利用率仅为</w:t>
      </w:r>
      <w:r>
        <w:rPr>
          <w:rFonts w:ascii="宋体" w:hAnsi="宋体" w:eastAsia="方正仿宋_GBK" w:cs="方正仿宋_GBK"/>
          <w:sz w:val="32"/>
          <w:szCs w:val="32"/>
        </w:rPr>
        <w:t>6.3</w:t>
      </w:r>
      <w:r>
        <w:rPr>
          <w:rFonts w:hint="eastAsia" w:ascii="宋体" w:hAnsi="宋体" w:eastAsia="方正仿宋_GBK" w:cs="方正仿宋_GBK"/>
          <w:sz w:val="32"/>
          <w:szCs w:val="32"/>
        </w:rPr>
        <w:t>%，开发利用程度较低，还有很大发展利用空间。根据水资源供需平衡分析成果，全省干热河谷区现状年农业缺水占总缺水量的93.1%，干热河谷区缺水形势十分严峻，水资源短缺成为制约干热河谷区经济社会和高原特色农业产业发展的主要因素。</w:t>
      </w:r>
    </w:p>
    <w:p>
      <w:pPr>
        <w:spacing w:line="560" w:lineRule="exact"/>
        <w:ind w:firstLine="480"/>
        <w:rPr>
          <w:rFonts w:hint="eastAsia" w:ascii="宋体" w:hAnsi="宋体" w:eastAsia="方正黑体_GBK" w:cs="方正仿宋_GBK"/>
          <w:sz w:val="32"/>
          <w:szCs w:val="32"/>
        </w:rPr>
      </w:pPr>
      <w:r>
        <w:rPr>
          <w:rFonts w:hint="eastAsia" w:ascii="宋体" w:hAnsi="宋体" w:eastAsia="方正黑体_GBK" w:cs="方正仿宋_GBK"/>
          <w:sz w:val="32"/>
          <w:szCs w:val="32"/>
        </w:rPr>
        <w:t>二、干热河谷区水资源开发利用困难，水利基础设施建设滞后，水资源保障能力不足</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干热河谷区本区水资源量匮乏，过境水资源量丰富，水低田高现象普遍，水资源开发利用困难，一方面由于干热河谷区土壤类型多样，理化性质各不相同，土壤坡度、土层厚度和土壤肥力均存在差异，且地块支离破碎，洪旱、泥石流、滑坡等自然灾害易发多发，抗灾能力弱，改造难度大；另一方面河谷区地势高低不平、山高坡陡，道路交通、水利等基础设施建设的难度大、投资较高，受地形影响传统提水工程提水扬程高、成本大，实施较为困难，而太阳能光伏提水、自然能提水等新型技术方面有较大潜力可挖。特殊的区域气候及地理地质条件限制了水利基础设施的建设，导致河谷区水资源保障能力不足，制约了河谷区经济社会的可持续发展。</w:t>
      </w:r>
    </w:p>
    <w:p>
      <w:pPr>
        <w:spacing w:line="560" w:lineRule="exact"/>
        <w:ind w:firstLine="480"/>
        <w:rPr>
          <w:rFonts w:hint="eastAsia" w:ascii="宋体" w:hAnsi="宋体" w:eastAsia="方正黑体_GBK" w:cs="方正仿宋_GBK"/>
          <w:sz w:val="32"/>
          <w:szCs w:val="32"/>
        </w:rPr>
      </w:pPr>
      <w:r>
        <w:rPr>
          <w:rFonts w:hint="eastAsia" w:ascii="宋体" w:hAnsi="宋体" w:eastAsia="方正黑体_GBK" w:cs="方正仿宋_GBK"/>
          <w:sz w:val="32"/>
          <w:szCs w:val="32"/>
        </w:rPr>
        <w:t>三、干热河谷区水生态环境脆弱，水土流失形势严峻</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由于自然和历史等多重原因，干热河谷区植被破坏相当严重，虽然多年来投入大量人力财力进行区域生态环境治理，但由于干热河谷地区植被稀疏、土层松散、储水困难、水热不平衡，植被恢复十分困难，特别是坝周低山区植被生长量少、覆盖率低，水土流失现象十分严重，如金沙江干热河谷属于全国八大生态脆弱区之一，旱季蒸发量是降雨量的25倍以上，林木覆盖率不足5%，土地荒漠化严重，是世界植树造林十分困难的地带之一。特殊的区域气候及地理地质条件造就了干热河谷典型退化生态系统，生态环境十分脆弱，再加上由于人口压力大，大面积开垦的坡耕地，坡度陡，水土流失加剧，结果造成了一系列严重的土地退化现象，土壤性状恶化，土地生产力降低，生态功能和环境调控能力差。比如东川区小江河谷发育在小江深大断裂带，属深切割构造型河谷，侵蚀风化强烈，泥石流等山地灾害频繁爆发，有“泥石流的天然博物馆”之称，发育有110条泥石流沟。</w:t>
      </w:r>
    </w:p>
    <w:p>
      <w:pPr>
        <w:pStyle w:val="4"/>
        <w:spacing w:line="560" w:lineRule="exact"/>
        <w:rPr>
          <w:rFonts w:hint="eastAsia" w:ascii="宋体" w:hAnsi="宋体" w:cs="方正仿宋_GBK"/>
          <w:bCs w:val="0"/>
          <w:sz w:val="32"/>
        </w:rPr>
      </w:pPr>
      <w:bookmarkStart w:id="32" w:name="_Toc126134815"/>
      <w:r>
        <w:rPr>
          <w:rFonts w:ascii="宋体" w:hAnsi="宋体" w:cs="方正仿宋_GBK"/>
          <w:bCs w:val="0"/>
          <w:sz w:val="32"/>
        </w:rPr>
        <w:t>第</w:t>
      </w:r>
      <w:r>
        <w:rPr>
          <w:rFonts w:hint="eastAsia" w:ascii="宋体" w:hAnsi="宋体" w:cs="方正仿宋_GBK"/>
          <w:bCs w:val="0"/>
          <w:sz w:val="32"/>
        </w:rPr>
        <w:t>三</w:t>
      </w:r>
      <w:r>
        <w:rPr>
          <w:rFonts w:ascii="宋体" w:hAnsi="宋体" w:cs="方正仿宋_GBK"/>
          <w:bCs w:val="0"/>
          <w:sz w:val="32"/>
        </w:rPr>
        <w:t xml:space="preserve">节  </w:t>
      </w:r>
      <w:bookmarkEnd w:id="28"/>
      <w:bookmarkEnd w:id="29"/>
      <w:r>
        <w:rPr>
          <w:rFonts w:ascii="宋体" w:hAnsi="宋体" w:cs="方正仿宋_GBK"/>
          <w:bCs w:val="0"/>
          <w:sz w:val="32"/>
        </w:rPr>
        <w:t>发展形势</w:t>
      </w:r>
      <w:bookmarkEnd w:id="32"/>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十四五”时期是我国全面建成小康社会、实现第一个百年奋斗目标之后，乘势而上开启全面建设社会主义现代化国家新征程、向第二个百年奋斗目标进军的第一个五年。当前和今后一个时期，我国发展已转向高质量发展阶段，制度优势显著，治理效能提升，经济长期向好，物质基础雄厚，市场空间广阔，发展韧性强劲，社会大局稳定，处于重要发展战略机遇期。</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党的十八大以来，习近平总书记两次考察云南，对云南发展提出了“一个跨越”“三个定位”“五个着力”的要求，为云南发展指明了前进方向、提供了根本遵循。进入新时代，我国踏上了全面建设社会主义现代化</w:t>
      </w:r>
      <w:r>
        <w:rPr>
          <w:rFonts w:hint="eastAsia" w:ascii="宋体" w:hAnsi="宋体" w:eastAsia="方正仿宋_GBK" w:cs="方正仿宋_GBK"/>
          <w:sz w:val="32"/>
          <w:szCs w:val="32"/>
          <w:lang w:val="en-US" w:eastAsia="zh-CN"/>
        </w:rPr>
        <w:t>国家</w:t>
      </w:r>
      <w:r>
        <w:rPr>
          <w:rFonts w:hint="eastAsia" w:ascii="宋体" w:hAnsi="宋体" w:eastAsia="方正仿宋_GBK" w:cs="方正仿宋_GBK"/>
          <w:sz w:val="32"/>
          <w:szCs w:val="32"/>
        </w:rPr>
        <w:t>、向第二个百年奋斗目标进军的新征程，实现中华民族伟大复兴正处于关键时期，国际和区域经济格局深度调整，“一带一路”建设、长江经济带发展、乡村振兴等国家重大战略及重点支持“两新一重”建设等重大举措的实施，为云南水利加快发展创造了前所未有的重要机遇。</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为贯彻落实习近平总书记考察云南的重要讲话精神，将党中央、国务院决策部署落到实处，云南省坚决扛起粮食安全的政治责任，牢固树立大食物观，着力推进现代农业产业建设，优化农业空间发展格局，保障国家粮食安全，将干热河谷区现代农业作为重大工程项目实施，推动干热河谷区现代农业产业高质量发展，打造云南高原特色现代农业新的增长极。当前，云南省正处于战略机遇叠加期、政策红利释放期、发展布局优化期、蓄积势能迸发期，推动建设我国民族团结进步示范区、生态文明建设排头兵、面向南亚东南亚辐射中心取得新进展，为解决干热河谷区干旱缺水问题，突显山坝立体特色，全力推进高原特色农业现代化，必须加快农田水利基础设施建设，夯实高原特色农业的水利根基，着力构建适应干热河谷区经济社会发展要求和人民群众期待的水资源保障体系，为经济社会高质量发展提供有力的水利支撑，实施干热河谷水资源保障规划势在必行。</w:t>
      </w:r>
    </w:p>
    <w:p>
      <w:pPr>
        <w:pStyle w:val="2"/>
        <w:ind w:firstLine="480"/>
        <w:rPr>
          <w:rFonts w:hint="eastAsia" w:ascii="宋体" w:hAnsi="宋体" w:cs="方正仿宋_GBK"/>
        </w:rPr>
      </w:pPr>
    </w:p>
    <w:p>
      <w:pPr>
        <w:adjustRightInd w:val="0"/>
        <w:snapToGrid w:val="0"/>
        <w:spacing w:before="300" w:after="300" w:line="560" w:lineRule="exact"/>
        <w:jc w:val="center"/>
        <w:outlineLvl w:val="0"/>
        <w:rPr>
          <w:rFonts w:ascii="宋体" w:hAnsi="宋体" w:eastAsia="方正小标宋_GBK" w:cs="方正仿宋_GBK"/>
          <w:kern w:val="44"/>
          <w:sz w:val="44"/>
          <w:szCs w:val="32"/>
        </w:rPr>
      </w:pPr>
      <w:bookmarkStart w:id="33" w:name="_Toc126134816"/>
      <w:r>
        <w:rPr>
          <w:rFonts w:ascii="宋体" w:hAnsi="宋体" w:eastAsia="方正小标宋_GBK" w:cs="方正仿宋_GBK"/>
          <w:kern w:val="44"/>
          <w:sz w:val="44"/>
          <w:szCs w:val="32"/>
        </w:rPr>
        <w:t>第二章  总体</w:t>
      </w:r>
      <w:bookmarkEnd w:id="30"/>
      <w:bookmarkEnd w:id="31"/>
      <w:r>
        <w:rPr>
          <w:rFonts w:hint="eastAsia" w:ascii="宋体" w:hAnsi="宋体" w:eastAsia="方正小标宋_GBK" w:cs="方正仿宋_GBK"/>
          <w:kern w:val="44"/>
          <w:sz w:val="44"/>
          <w:szCs w:val="32"/>
        </w:rPr>
        <w:t>要求</w:t>
      </w:r>
      <w:bookmarkEnd w:id="33"/>
    </w:p>
    <w:p>
      <w:pPr>
        <w:pStyle w:val="4"/>
        <w:spacing w:line="560" w:lineRule="exact"/>
        <w:rPr>
          <w:rFonts w:ascii="宋体" w:hAnsi="宋体" w:cs="方正仿宋_GBK"/>
          <w:bCs w:val="0"/>
          <w:sz w:val="32"/>
        </w:rPr>
      </w:pPr>
      <w:bookmarkStart w:id="34" w:name="_Toc75527138"/>
      <w:bookmarkStart w:id="35" w:name="_Toc10333"/>
      <w:bookmarkStart w:id="36" w:name="_Toc126134817"/>
      <w:r>
        <w:rPr>
          <w:rFonts w:ascii="宋体" w:hAnsi="宋体" w:cs="方正仿宋_GBK"/>
          <w:bCs w:val="0"/>
          <w:sz w:val="32"/>
        </w:rPr>
        <w:t>第一节  指导思想</w:t>
      </w:r>
      <w:bookmarkEnd w:id="34"/>
      <w:bookmarkEnd w:id="35"/>
      <w:bookmarkEnd w:id="36"/>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以习近平新时代中国特色社会主义思想为指导，深入贯彻落实习近平生态文明思想和习近平总书记考察云南重要讲话精神，</w:t>
      </w:r>
      <w:bookmarkStart w:id="97" w:name="_GoBack"/>
      <w:bookmarkEnd w:id="97"/>
      <w:r>
        <w:rPr>
          <w:rFonts w:hint="eastAsia" w:ascii="宋体" w:hAnsi="宋体" w:eastAsia="方正仿宋_GBK" w:cs="方正仿宋_GBK"/>
          <w:sz w:val="32"/>
          <w:szCs w:val="32"/>
        </w:rPr>
        <w:t>把握新发展阶段</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贯彻新发展理念</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构建</w:t>
      </w:r>
      <w:r>
        <w:rPr>
          <w:rFonts w:hint="eastAsia" w:ascii="宋体" w:hAnsi="宋体" w:eastAsia="方正仿宋_GBK" w:cs="方正仿宋_GBK"/>
          <w:sz w:val="32"/>
          <w:szCs w:val="32"/>
        </w:rPr>
        <w:t>新发展格局，按照推动高质量发展的战略要求，全面落实习近平总书记“节水优先、空间均衡、系统治理、两手发力”的治水思路，统筹水资源、水环境、水生态系统治理，立足干热河谷区水资源条件和现代农业产业发展对水资源的需求，以灌区建设和水源保障为重点，着力破解干热河谷区干旱缺水问题，夯实高原特色农业的水利根基，高质量推动干热河谷区现代农业产业发展，打造云南高原特色现代农业新的增长极。</w:t>
      </w:r>
    </w:p>
    <w:p>
      <w:pPr>
        <w:pStyle w:val="4"/>
        <w:spacing w:line="560" w:lineRule="exact"/>
        <w:rPr>
          <w:rFonts w:ascii="宋体" w:hAnsi="宋体" w:cs="方正仿宋_GBK"/>
          <w:bCs w:val="0"/>
          <w:sz w:val="32"/>
        </w:rPr>
      </w:pPr>
      <w:bookmarkStart w:id="37" w:name="_Toc75527139"/>
      <w:bookmarkStart w:id="38" w:name="_Toc15599"/>
      <w:bookmarkStart w:id="39" w:name="_Toc126134818"/>
      <w:r>
        <w:rPr>
          <w:rFonts w:ascii="宋体" w:hAnsi="宋体" w:cs="方正仿宋_GBK"/>
          <w:bCs w:val="0"/>
          <w:sz w:val="32"/>
        </w:rPr>
        <w:t>第二节  基本原则</w:t>
      </w:r>
      <w:bookmarkEnd w:id="37"/>
      <w:bookmarkEnd w:id="38"/>
      <w:bookmarkEnd w:id="39"/>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节水优先，高效利用。</w:t>
      </w:r>
      <w:r>
        <w:rPr>
          <w:rFonts w:hint="eastAsia" w:ascii="宋体" w:hAnsi="宋体" w:eastAsia="方正仿宋_GBK" w:cs="方正仿宋_GBK"/>
          <w:sz w:val="32"/>
          <w:szCs w:val="32"/>
        </w:rPr>
        <w:t>把节水作为解决干热河谷区水资源短缺问题的优先举措，大力推进农业、工业、城镇等领域节水，深入实施国家节水行动，强化水资源刚性约束，推动用水方式由粗放向节约集约转变，加快形成节水型生产、生活方式和消费模式，提高水资源利用效率。</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空间均衡，突出重点。</w:t>
      </w:r>
      <w:r>
        <w:rPr>
          <w:rFonts w:hint="eastAsia" w:ascii="宋体" w:hAnsi="宋体" w:eastAsia="方正仿宋_GBK" w:cs="方正仿宋_GBK"/>
          <w:sz w:val="32"/>
          <w:szCs w:val="32"/>
        </w:rPr>
        <w:t>坚持新发展理念，转变治水思路，坚持以水定需、量水而行、因水制宜，促进人口经济与水资源、水生态、水环境承载能力相均衡；聚焦重点区域，谋划布局重大水利项目，提升水安全保障能力，推动经济社会高质量发展。</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绿色发展，统筹兼顾。</w:t>
      </w:r>
      <w:r>
        <w:rPr>
          <w:rFonts w:hint="eastAsia" w:ascii="宋体" w:hAnsi="宋体" w:eastAsia="方正仿宋_GBK" w:cs="方正仿宋_GBK"/>
          <w:sz w:val="32"/>
          <w:szCs w:val="32"/>
        </w:rPr>
        <w:t>树立绿水青山就是金山银山的理念，把保护与修复六大水系生态环境摆在首位，坚持从长远利益出发，坚持在发展中保护、在保护中发展，探索协同推进生态优先和绿色发展新路子，统筹山水林田湖草沙系统治理，推动绿色低碳可持续发展。</w:t>
      </w:r>
    </w:p>
    <w:p>
      <w:pPr>
        <w:adjustRightInd w:val="0"/>
        <w:snapToGrid w:val="0"/>
        <w:spacing w:line="578" w:lineRule="exact"/>
        <w:ind w:firstLine="640" w:firstLineChars="200"/>
        <w:rPr>
          <w:rFonts w:ascii="宋体" w:hAnsi="宋体" w:eastAsia="方正楷体_GBK" w:cs="方正仿宋_GBK"/>
          <w:sz w:val="32"/>
          <w:szCs w:val="32"/>
        </w:rPr>
      </w:pPr>
      <w:r>
        <w:rPr>
          <w:rFonts w:hint="eastAsia" w:ascii="宋体" w:hAnsi="宋体" w:eastAsia="方正黑体_GBK" w:cs="方正仿宋_GBK"/>
          <w:sz w:val="32"/>
          <w:szCs w:val="32"/>
        </w:rPr>
        <w:t>因地制宜，合理布局。</w:t>
      </w:r>
      <w:r>
        <w:rPr>
          <w:rFonts w:hint="eastAsia" w:ascii="宋体" w:hAnsi="宋体" w:eastAsia="方正仿宋_GBK" w:cs="方正仿宋_GBK"/>
          <w:sz w:val="32"/>
          <w:szCs w:val="32"/>
        </w:rPr>
        <w:t>根据干热河谷区自然地理格局、水土资源状况和农业产业布局等，充分发挥干热河谷区光热资源优势，因地制宜，合理布局水利工程，统筹协调大中型水电站综合利用工程、中小型蓄水工程、引提调水工程等之间的关系。</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充分挖潜，优化调度。</w:t>
      </w:r>
      <w:r>
        <w:rPr>
          <w:rFonts w:hint="eastAsia" w:ascii="宋体" w:hAnsi="宋体" w:eastAsia="方正仿宋_GBK" w:cs="方正仿宋_GBK"/>
          <w:sz w:val="32"/>
          <w:szCs w:val="32"/>
        </w:rPr>
        <w:t>充分挖潜干热河谷区现有水利工程的供水能力，改造、配套完善现有水源和供水设施建设，加强现有水源工程的调度运行管理，确保已建工程充分发挥效益或效益最大化。</w:t>
      </w:r>
    </w:p>
    <w:p>
      <w:pPr>
        <w:pStyle w:val="4"/>
        <w:spacing w:line="560" w:lineRule="exact"/>
        <w:rPr>
          <w:rFonts w:ascii="宋体" w:hAnsi="宋体" w:cs="方正仿宋_GBK"/>
          <w:bCs w:val="0"/>
          <w:sz w:val="32"/>
        </w:rPr>
      </w:pPr>
      <w:bookmarkStart w:id="40" w:name="_Toc11319"/>
      <w:bookmarkStart w:id="41" w:name="_Toc75527140"/>
      <w:bookmarkStart w:id="42" w:name="_Toc126134819"/>
      <w:r>
        <w:rPr>
          <w:rFonts w:ascii="宋体" w:hAnsi="宋体" w:cs="方正仿宋_GBK"/>
          <w:bCs w:val="0"/>
          <w:sz w:val="32"/>
        </w:rPr>
        <w:t>第三节  主要目标</w:t>
      </w:r>
      <w:bookmarkEnd w:id="40"/>
      <w:bookmarkEnd w:id="41"/>
      <w:bookmarkEnd w:id="42"/>
    </w:p>
    <w:p>
      <w:pPr>
        <w:adjustRightInd w:val="0"/>
        <w:snapToGrid w:val="0"/>
        <w:spacing w:line="578" w:lineRule="exact"/>
        <w:ind w:firstLine="640" w:firstLineChars="200"/>
        <w:rPr>
          <w:rFonts w:hint="eastAsia" w:ascii="宋体" w:hAnsi="宋体" w:eastAsia="方正仿宋_GBK" w:cs="方正仿宋_GBK"/>
          <w:sz w:val="32"/>
          <w:szCs w:val="32"/>
        </w:rPr>
      </w:pPr>
      <w:r>
        <w:rPr>
          <w:rFonts w:ascii="宋体" w:hAnsi="宋体" w:eastAsia="方正仿宋_GBK" w:cs="方正仿宋_GBK"/>
          <w:sz w:val="32"/>
          <w:szCs w:val="32"/>
        </w:rPr>
        <w:t>到</w:t>
      </w:r>
      <w:r>
        <w:rPr>
          <w:rFonts w:hint="eastAsia" w:ascii="宋体" w:hAnsi="宋体" w:eastAsia="方正仿宋_GBK" w:cs="方正仿宋_GBK"/>
          <w:sz w:val="32"/>
          <w:szCs w:val="32"/>
        </w:rPr>
        <w:t>2</w:t>
      </w:r>
      <w:r>
        <w:rPr>
          <w:rFonts w:ascii="宋体" w:hAnsi="宋体" w:eastAsia="方正仿宋_GBK" w:cs="方正仿宋_GBK"/>
          <w:sz w:val="32"/>
          <w:szCs w:val="32"/>
        </w:rPr>
        <w:t>025年</w:t>
      </w:r>
      <w:r>
        <w:rPr>
          <w:rFonts w:hint="eastAsia" w:ascii="宋体" w:hAnsi="宋体" w:eastAsia="方正仿宋_GBK" w:cs="方正仿宋_GBK"/>
          <w:sz w:val="32"/>
          <w:szCs w:val="32"/>
        </w:rPr>
        <w:t>，通过《规划》的实施，水资源刚性约束作用明显增强，节水型社会取得积极进展，干热河谷区</w:t>
      </w:r>
      <w:r>
        <w:rPr>
          <w:rFonts w:ascii="宋体" w:hAnsi="宋体" w:eastAsia="方正仿宋_GBK" w:cs="方正仿宋_GBK"/>
          <w:sz w:val="32"/>
          <w:szCs w:val="32"/>
        </w:rPr>
        <w:t>水资源配置格局不断优化</w:t>
      </w:r>
      <w:r>
        <w:rPr>
          <w:rFonts w:hint="eastAsia" w:ascii="宋体" w:hAnsi="宋体" w:eastAsia="方正仿宋_GBK" w:cs="方正仿宋_GBK"/>
          <w:sz w:val="32"/>
          <w:szCs w:val="32"/>
        </w:rPr>
        <w:t>，水资源</w:t>
      </w:r>
      <w:r>
        <w:rPr>
          <w:rFonts w:ascii="宋体" w:hAnsi="宋体" w:eastAsia="方正仿宋_GBK" w:cs="方正仿宋_GBK"/>
          <w:sz w:val="32"/>
          <w:szCs w:val="32"/>
        </w:rPr>
        <w:t>保障</w:t>
      </w:r>
      <w:r>
        <w:rPr>
          <w:rFonts w:hint="eastAsia" w:ascii="宋体" w:hAnsi="宋体" w:eastAsia="方正仿宋_GBK" w:cs="方正仿宋_GBK"/>
          <w:sz w:val="32"/>
          <w:szCs w:val="32"/>
        </w:rPr>
        <w:t>水平明显</w:t>
      </w:r>
      <w:r>
        <w:rPr>
          <w:rFonts w:ascii="宋体" w:hAnsi="宋体" w:eastAsia="方正仿宋_GBK" w:cs="方正仿宋_GBK"/>
          <w:sz w:val="32"/>
          <w:szCs w:val="32"/>
        </w:rPr>
        <w:t>提升</w:t>
      </w:r>
      <w:r>
        <w:rPr>
          <w:rFonts w:hint="eastAsia" w:ascii="宋体" w:hAnsi="宋体" w:eastAsia="方正仿宋_GBK" w:cs="方正仿宋_GBK"/>
          <w:sz w:val="32"/>
          <w:szCs w:val="32"/>
        </w:rPr>
        <w:t>，</w:t>
      </w:r>
      <w:r>
        <w:rPr>
          <w:rFonts w:ascii="宋体" w:hAnsi="宋体" w:eastAsia="方正仿宋_GBK" w:cs="方正仿宋_GBK"/>
          <w:sz w:val="32"/>
          <w:szCs w:val="32"/>
        </w:rPr>
        <w:t>农田有效灌溉面积和水资源利用效率</w:t>
      </w:r>
      <w:r>
        <w:rPr>
          <w:rFonts w:hint="eastAsia" w:ascii="宋体" w:hAnsi="宋体" w:eastAsia="方正仿宋_GBK" w:cs="方正仿宋_GBK"/>
          <w:sz w:val="32"/>
          <w:szCs w:val="32"/>
        </w:rPr>
        <w:t>明显</w:t>
      </w:r>
      <w:r>
        <w:rPr>
          <w:rFonts w:ascii="宋体" w:hAnsi="宋体" w:eastAsia="方正仿宋_GBK" w:cs="方正仿宋_GBK"/>
          <w:sz w:val="32"/>
          <w:szCs w:val="32"/>
        </w:rPr>
        <w:t>提高</w:t>
      </w:r>
      <w:r>
        <w:rPr>
          <w:rFonts w:hint="eastAsia" w:ascii="宋体" w:hAnsi="宋体" w:eastAsia="方正仿宋_GBK" w:cs="方正仿宋_GBK"/>
          <w:sz w:val="32"/>
          <w:szCs w:val="32"/>
        </w:rPr>
        <w:t>，重点河湖水生态环境持续改善。</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到20</w:t>
      </w:r>
      <w:r>
        <w:rPr>
          <w:rFonts w:ascii="宋体" w:hAnsi="宋体" w:eastAsia="方正仿宋_GBK" w:cs="方正仿宋_GBK"/>
          <w:sz w:val="32"/>
          <w:szCs w:val="32"/>
        </w:rPr>
        <w:t>3</w:t>
      </w:r>
      <w:r>
        <w:rPr>
          <w:rFonts w:hint="eastAsia" w:ascii="宋体" w:hAnsi="宋体" w:eastAsia="方正仿宋_GBK" w:cs="方正仿宋_GBK"/>
          <w:sz w:val="32"/>
          <w:szCs w:val="32"/>
        </w:rPr>
        <w:t>5年，干热河谷区水资源保障水平显著增强，水资源利用效率和效益显著提高，基本建成大中小并举、蓄引提结合、水源调节互补的干热河谷区供水保障体系；重点区域和河段水生态环境明显改善，河湖生态流量保障程度显著提升，人为水土流失得到有效控制，建成与基本实现社会主义现代化相适应的干热河谷区水资源保障体系。</w:t>
      </w:r>
      <w:bookmarkEnd w:id="23"/>
      <w:bookmarkStart w:id="43" w:name="_Toc26971"/>
      <w:bookmarkStart w:id="44" w:name="_Toc75527141"/>
    </w:p>
    <w:p>
      <w:pPr>
        <w:pStyle w:val="4"/>
        <w:spacing w:line="560" w:lineRule="exact"/>
        <w:rPr>
          <w:rFonts w:hint="eastAsia" w:ascii="宋体" w:hAnsi="宋体" w:cs="方正仿宋_GBK"/>
          <w:bCs w:val="0"/>
          <w:sz w:val="32"/>
        </w:rPr>
      </w:pPr>
      <w:bookmarkStart w:id="45" w:name="_Toc126134820"/>
      <w:r>
        <w:rPr>
          <w:rFonts w:ascii="宋体" w:hAnsi="宋体" w:cs="方正仿宋_GBK"/>
          <w:bCs w:val="0"/>
          <w:sz w:val="32"/>
        </w:rPr>
        <w:t>第四节  总体布局</w:t>
      </w:r>
      <w:bookmarkEnd w:id="45"/>
    </w:p>
    <w:bookmarkEnd w:id="0"/>
    <w:bookmarkEnd w:id="43"/>
    <w:bookmarkEnd w:id="44"/>
    <w:p>
      <w:pPr>
        <w:adjustRightInd w:val="0"/>
        <w:snapToGrid w:val="0"/>
        <w:spacing w:line="578" w:lineRule="exact"/>
        <w:ind w:firstLine="640" w:firstLineChars="200"/>
        <w:rPr>
          <w:rFonts w:ascii="宋体" w:hAnsi="宋体" w:eastAsia="方正仿宋_GBK" w:cs="方正仿宋_GBK"/>
          <w:sz w:val="32"/>
          <w:szCs w:val="32"/>
        </w:rPr>
      </w:pPr>
      <w:bookmarkStart w:id="46" w:name="_Toc6952"/>
      <w:bookmarkStart w:id="47" w:name="_Toc75527142"/>
      <w:bookmarkStart w:id="48" w:name="_Toc75527160"/>
      <w:bookmarkStart w:id="49" w:name="_Toc14652"/>
      <w:r>
        <w:rPr>
          <w:rFonts w:hint="eastAsia" w:ascii="宋体" w:hAnsi="宋体" w:eastAsia="方正仿宋_GBK" w:cs="方正仿宋_GBK"/>
          <w:sz w:val="32"/>
          <w:szCs w:val="32"/>
        </w:rPr>
        <w:t>统筹云南省主体功能区、国土空间布局和“五区四带”农业空间发展格局，结合各河谷区功能定位、经济社会发展需求、水资源禀赋条件，有效衔接和支撑“十四五”兴水润滇工程建设，以金沙江、南盘江、元江—红河、澜沧江、怒江、大盈江—瑞丽江等六大水系为大动脉，以各河谷区大中型水电站水资源综合利用工程为脉络，以大中型水库为骨干结点，以重要支流引提水、调水、连通工程为补充，以华坪、新元、瑞丽江等高原特色灌区为支撑，统筹水资源保障、水生态环境保护、水土保持等功能，强化灌区工程、水资源优化配置工程、水生态环境保护工程和水土保持工程建设，构建大中小并举、蓄引提结合、水源调节互补的干热河谷区供水保障网，全面提升干热河谷区水资源保障能力和水平。综合考虑云南省自然地理格局、河湖水系、水利基础设施布局和区域发展格局，将全省干热河谷区分为6个区域进行分区规划布局，即：金沙江河谷、南盘江河谷、元江—红河河谷、澜沧江河谷、怒江河谷、大盈江—瑞丽江河谷。</w:t>
      </w:r>
    </w:p>
    <w:p>
      <w:pPr>
        <w:adjustRightInd w:val="0"/>
        <w:snapToGrid w:val="0"/>
        <w:spacing w:line="578" w:lineRule="exact"/>
        <w:ind w:firstLine="640" w:firstLineChars="200"/>
        <w:rPr>
          <w:rFonts w:hint="eastAsia" w:ascii="宋体" w:hAnsi="宋体" w:eastAsia="方正楷体_GBK" w:cs="方正仿宋_GBK"/>
          <w:sz w:val="32"/>
          <w:szCs w:val="32"/>
        </w:rPr>
      </w:pPr>
      <w:r>
        <w:rPr>
          <w:rFonts w:hint="eastAsia" w:ascii="宋体" w:hAnsi="宋体" w:eastAsia="方正黑体_GBK" w:cs="方正仿宋_GBK"/>
          <w:sz w:val="32"/>
          <w:szCs w:val="32"/>
        </w:rPr>
        <w:t>金沙江河谷：</w:t>
      </w:r>
      <w:r>
        <w:rPr>
          <w:rFonts w:hint="eastAsia" w:ascii="宋体" w:hAnsi="宋体" w:eastAsia="方正仿宋_GBK" w:cs="方正仿宋_GBK"/>
          <w:sz w:val="32"/>
          <w:szCs w:val="32"/>
        </w:rPr>
        <w:t>金沙江干热河谷范围涉及7个州（市）26个县（市、区），是云南主动服务和融入长江经济带的重点区域，是金沙江开放合作经济带的重要组成部分。金沙江河谷区水资源保障布局围绕长江经济带</w:t>
      </w:r>
      <w:r>
        <w:rPr>
          <w:rFonts w:ascii="宋体" w:hAnsi="宋体" w:eastAsia="方正仿宋_GBK" w:cs="方正仿宋_GBK"/>
          <w:sz w:val="32"/>
          <w:szCs w:val="32"/>
        </w:rPr>
        <w:t>和</w:t>
      </w:r>
      <w:r>
        <w:rPr>
          <w:rFonts w:hint="eastAsia" w:ascii="宋体" w:hAnsi="宋体" w:eastAsia="方正仿宋_GBK" w:cs="方正仿宋_GBK"/>
          <w:sz w:val="32"/>
          <w:szCs w:val="32"/>
        </w:rPr>
        <w:t>金沙江河谷特色农产品产业带</w:t>
      </w:r>
      <w:r>
        <w:rPr>
          <w:rFonts w:ascii="宋体" w:hAnsi="宋体" w:eastAsia="方正仿宋_GBK" w:cs="方正仿宋_GBK"/>
          <w:sz w:val="32"/>
          <w:szCs w:val="32"/>
        </w:rPr>
        <w:t>发展战略</w:t>
      </w:r>
      <w:r>
        <w:rPr>
          <w:rFonts w:hint="eastAsia" w:ascii="宋体" w:hAnsi="宋体" w:eastAsia="方正仿宋_GBK" w:cs="方正仿宋_GBK"/>
          <w:sz w:val="32"/>
          <w:szCs w:val="32"/>
        </w:rPr>
        <w:t>，着力提高节水水平，充分挖掘本区现有水源供水潜力，加强水资源精细化调度和计划用水管理，开展宾川、元谋大型灌区续建配套与现代化改造，依托滇中引水工程和大中型灌区的建设，实施鲁地拉等水电站水资源综合利用工程，加快建设一批大、中、</w:t>
      </w:r>
      <w:r>
        <w:rPr>
          <w:rFonts w:ascii="宋体" w:hAnsi="宋体" w:eastAsia="方正仿宋_GBK" w:cs="方正仿宋_GBK"/>
          <w:sz w:val="32"/>
          <w:szCs w:val="32"/>
        </w:rPr>
        <w:t>小型骨干</w:t>
      </w:r>
      <w:r>
        <w:rPr>
          <w:rFonts w:hint="eastAsia" w:ascii="宋体" w:hAnsi="宋体" w:eastAsia="方正仿宋_GBK" w:cs="方正仿宋_GBK"/>
          <w:sz w:val="32"/>
          <w:szCs w:val="32"/>
        </w:rPr>
        <w:t>蓄水</w:t>
      </w:r>
      <w:r>
        <w:rPr>
          <w:rFonts w:ascii="宋体" w:hAnsi="宋体" w:eastAsia="方正仿宋_GBK" w:cs="方正仿宋_GBK"/>
          <w:sz w:val="32"/>
          <w:szCs w:val="32"/>
        </w:rPr>
        <w:t>工程</w:t>
      </w:r>
      <w:r>
        <w:rPr>
          <w:rFonts w:hint="eastAsia" w:ascii="宋体" w:hAnsi="宋体" w:eastAsia="方正仿宋_GBK" w:cs="方正仿宋_GBK"/>
          <w:sz w:val="32"/>
          <w:szCs w:val="32"/>
        </w:rPr>
        <w:t>，</w:t>
      </w:r>
      <w:r>
        <w:rPr>
          <w:rFonts w:ascii="宋体" w:hAnsi="宋体" w:eastAsia="方正仿宋_GBK" w:cs="方正仿宋_GBK"/>
          <w:sz w:val="32"/>
          <w:szCs w:val="32"/>
        </w:rPr>
        <w:t>充分发挥金沙江干热河谷光热资源优势</w:t>
      </w:r>
      <w:r>
        <w:rPr>
          <w:rFonts w:hint="eastAsia" w:ascii="宋体" w:hAnsi="宋体" w:eastAsia="方正仿宋_GBK" w:cs="方正仿宋_GBK"/>
          <w:sz w:val="32"/>
          <w:szCs w:val="32"/>
        </w:rPr>
        <w:t>，</w:t>
      </w:r>
      <w:r>
        <w:rPr>
          <w:rFonts w:ascii="宋体" w:hAnsi="宋体" w:eastAsia="方正仿宋_GBK" w:cs="方正仿宋_GBK"/>
          <w:sz w:val="32"/>
          <w:szCs w:val="32"/>
        </w:rPr>
        <w:t>因地制宜建设</w:t>
      </w:r>
      <w:r>
        <w:rPr>
          <w:rFonts w:hint="eastAsia" w:ascii="宋体" w:hAnsi="宋体" w:eastAsia="方正仿宋_GBK" w:cs="方正仿宋_GBK"/>
          <w:sz w:val="32"/>
          <w:szCs w:val="32"/>
        </w:rPr>
        <w:t>一批光伏提水工程，保障河谷区生活、生态、生产供水安全。强化金沙江中下游水土流失综合防治，抓好金沙江干流和牛栏江等重点流域的岸线生态修复，加强监管，恢复流域水生生物资源，持续推进污水收集处理等水环境治理工程，筑牢长江上游生态安全屏障。</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黑体_GBK" w:cs="方正仿宋_GBK"/>
          <w:sz w:val="32"/>
          <w:szCs w:val="32"/>
        </w:rPr>
        <w:t>南盘江河谷：</w:t>
      </w:r>
      <w:r>
        <w:rPr>
          <w:rFonts w:hint="eastAsia" w:ascii="宋体" w:hAnsi="宋体" w:eastAsia="方正仿宋_GBK" w:cs="方正仿宋_GBK"/>
          <w:sz w:val="32"/>
          <w:szCs w:val="32"/>
        </w:rPr>
        <w:t>南盘江河谷范围涉及4个州（市）10个县（市、区），是连接粤港澳大湾区和沿边开放的重要区域。河谷区内涉及滇南中心城市蒙自市、个旧市、开远市、建水县等，</w:t>
      </w:r>
      <w:r>
        <w:rPr>
          <w:rFonts w:ascii="宋体" w:hAnsi="宋体" w:eastAsia="方正仿宋_GBK" w:cs="方正仿宋_GBK"/>
          <w:sz w:val="32"/>
          <w:szCs w:val="32"/>
        </w:rPr>
        <w:t>是云南省经济发展较好</w:t>
      </w:r>
      <w:r>
        <w:rPr>
          <w:rFonts w:hint="eastAsia" w:ascii="宋体" w:hAnsi="宋体" w:eastAsia="方正仿宋_GBK" w:cs="方正仿宋_GBK"/>
          <w:sz w:val="32"/>
          <w:szCs w:val="32"/>
        </w:rPr>
        <w:t>，</w:t>
      </w:r>
      <w:r>
        <w:rPr>
          <w:rFonts w:ascii="宋体" w:hAnsi="宋体" w:eastAsia="方正仿宋_GBK" w:cs="方正仿宋_GBK"/>
          <w:sz w:val="32"/>
          <w:szCs w:val="32"/>
        </w:rPr>
        <w:t>农业发展潜力</w:t>
      </w:r>
      <w:r>
        <w:rPr>
          <w:rFonts w:hint="eastAsia" w:ascii="宋体" w:hAnsi="宋体" w:eastAsia="方正仿宋_GBK" w:cs="方正仿宋_GBK"/>
          <w:sz w:val="32"/>
          <w:szCs w:val="32"/>
        </w:rPr>
        <w:t>较</w:t>
      </w:r>
      <w:r>
        <w:rPr>
          <w:rFonts w:ascii="宋体" w:hAnsi="宋体" w:eastAsia="方正仿宋_GBK" w:cs="方正仿宋_GBK"/>
          <w:sz w:val="32"/>
          <w:szCs w:val="32"/>
        </w:rPr>
        <w:t>大的地区之一</w:t>
      </w:r>
      <w:r>
        <w:rPr>
          <w:rFonts w:hint="eastAsia" w:ascii="宋体" w:hAnsi="宋体" w:eastAsia="方正仿宋_GBK" w:cs="方正仿宋_GBK"/>
          <w:sz w:val="32"/>
          <w:szCs w:val="32"/>
        </w:rPr>
        <w:t>。南盘江河谷区水资源保障布局围绕支撑沿边开放，全面加快滇中引水工程建设，逐步推进现有中型灌区续建配套与节水改造，尽快实施一批大、中、</w:t>
      </w:r>
      <w:r>
        <w:rPr>
          <w:rFonts w:ascii="宋体" w:hAnsi="宋体" w:eastAsia="方正仿宋_GBK" w:cs="方正仿宋_GBK"/>
          <w:sz w:val="32"/>
          <w:szCs w:val="32"/>
        </w:rPr>
        <w:t>小型骨干</w:t>
      </w:r>
      <w:r>
        <w:rPr>
          <w:rFonts w:hint="eastAsia" w:ascii="宋体" w:hAnsi="宋体" w:eastAsia="方正仿宋_GBK" w:cs="方正仿宋_GBK"/>
          <w:sz w:val="32"/>
          <w:szCs w:val="32"/>
        </w:rPr>
        <w:t>蓄水</w:t>
      </w:r>
      <w:r>
        <w:rPr>
          <w:rFonts w:ascii="宋体" w:hAnsi="宋体" w:eastAsia="方正仿宋_GBK" w:cs="方正仿宋_GBK"/>
          <w:sz w:val="32"/>
          <w:szCs w:val="32"/>
        </w:rPr>
        <w:t>工程</w:t>
      </w:r>
      <w:r>
        <w:rPr>
          <w:rFonts w:hint="eastAsia" w:ascii="宋体" w:hAnsi="宋体" w:eastAsia="方正仿宋_GBK" w:cs="方正仿宋_GBK"/>
          <w:sz w:val="32"/>
          <w:szCs w:val="32"/>
        </w:rPr>
        <w:t>，因地制宜发展小型水利设施，扩大灌溉面积，积极推进高原特色农业产业现代化。加强对南盘江干流沿岸石漠化区域的水土流失综合防治，强化河谷区涉重企业污水收集处置，建立水环境管理长效机制，有效实施干支流水生态综合治理。</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黑体_GBK" w:cs="方正仿宋_GBK"/>
          <w:sz w:val="32"/>
          <w:szCs w:val="32"/>
        </w:rPr>
        <w:t>元江—红河河谷：</w:t>
      </w:r>
      <w:r>
        <w:rPr>
          <w:rFonts w:hint="eastAsia" w:ascii="宋体" w:hAnsi="宋体" w:eastAsia="方正仿宋_GBK" w:cs="方正仿宋_GBK"/>
          <w:sz w:val="32"/>
          <w:szCs w:val="32"/>
        </w:rPr>
        <w:t>元江—红河河谷范围涉及6个州（市）23个县（市、区），</w:t>
      </w:r>
      <w:r>
        <w:rPr>
          <w:rFonts w:ascii="宋体" w:hAnsi="宋体" w:eastAsia="方正仿宋_GBK" w:cs="方正仿宋_GBK"/>
          <w:sz w:val="32"/>
          <w:szCs w:val="32"/>
        </w:rPr>
        <w:t>是云南省</w:t>
      </w:r>
      <w:r>
        <w:rPr>
          <w:rFonts w:hint="eastAsia" w:ascii="宋体" w:hAnsi="宋体" w:eastAsia="方正仿宋_GBK" w:cs="方正仿宋_GBK"/>
          <w:sz w:val="32"/>
          <w:szCs w:val="32"/>
        </w:rPr>
        <w:t>传统</w:t>
      </w:r>
      <w:r>
        <w:rPr>
          <w:rFonts w:ascii="宋体" w:hAnsi="宋体" w:eastAsia="方正仿宋_GBK" w:cs="方正仿宋_GBK"/>
          <w:sz w:val="32"/>
          <w:szCs w:val="32"/>
        </w:rPr>
        <w:t>的干热河谷区</w:t>
      </w:r>
      <w:r>
        <w:rPr>
          <w:rFonts w:hint="eastAsia" w:ascii="宋体" w:hAnsi="宋体" w:eastAsia="方正仿宋_GBK" w:cs="方正仿宋_GBK"/>
          <w:sz w:val="32"/>
          <w:szCs w:val="32"/>
        </w:rPr>
        <w:t>。元江—红河河谷区水资源保障布局围绕“红河谷—绿汁江热区产业经济带”发展定位，重点发展粮食、橡胶、咖啡、茶叶、水果、花卉等，</w:t>
      </w:r>
      <w:r>
        <w:rPr>
          <w:rFonts w:ascii="宋体" w:hAnsi="宋体" w:eastAsia="方正仿宋_GBK" w:cs="方正仿宋_GBK"/>
          <w:sz w:val="32"/>
          <w:szCs w:val="32"/>
        </w:rPr>
        <w:t>依托</w:t>
      </w:r>
      <w:r>
        <w:rPr>
          <w:rFonts w:hint="eastAsia" w:ascii="宋体" w:hAnsi="宋体" w:eastAsia="方正仿宋_GBK" w:cs="方正仿宋_GBK"/>
          <w:sz w:val="32"/>
          <w:szCs w:val="32"/>
        </w:rPr>
        <w:t>大中型灌区建设，推进建设一批大、中、</w:t>
      </w:r>
      <w:r>
        <w:rPr>
          <w:rFonts w:ascii="宋体" w:hAnsi="宋体" w:eastAsia="方正仿宋_GBK" w:cs="方正仿宋_GBK"/>
          <w:sz w:val="32"/>
          <w:szCs w:val="32"/>
        </w:rPr>
        <w:t>小型骨干</w:t>
      </w:r>
      <w:r>
        <w:rPr>
          <w:rFonts w:hint="eastAsia" w:ascii="宋体" w:hAnsi="宋体" w:eastAsia="方正仿宋_GBK" w:cs="方正仿宋_GBK"/>
          <w:sz w:val="32"/>
          <w:szCs w:val="32"/>
        </w:rPr>
        <w:t>蓄水</w:t>
      </w:r>
      <w:r>
        <w:rPr>
          <w:rFonts w:ascii="宋体" w:hAnsi="宋体" w:eastAsia="方正仿宋_GBK" w:cs="方正仿宋_GBK"/>
          <w:sz w:val="32"/>
          <w:szCs w:val="32"/>
        </w:rPr>
        <w:t>工程</w:t>
      </w:r>
      <w:r>
        <w:rPr>
          <w:rFonts w:hint="eastAsia" w:ascii="宋体" w:hAnsi="宋体" w:eastAsia="方正仿宋_GBK" w:cs="方正仿宋_GBK"/>
          <w:sz w:val="32"/>
          <w:szCs w:val="32"/>
        </w:rPr>
        <w:t>，改善区域供水结构，提高河谷区供水保证率。加强对元江干流及其支流南溪河沿岸的水土流失治理，强化对元江河口、哀牢山—无量山区域的水土流失预防保护。补齐城镇污水收集处理短板，持续推进再生水利用工程，对河流近岸的重点乡镇加快推进已建污水处理设施提标改造，新建污水处理设施及配套管网。</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澜沧江河谷：</w:t>
      </w:r>
      <w:r>
        <w:rPr>
          <w:rFonts w:hint="eastAsia" w:ascii="宋体" w:hAnsi="宋体" w:eastAsia="方正仿宋_GBK" w:cs="方正仿宋_GBK"/>
          <w:sz w:val="32"/>
          <w:szCs w:val="32"/>
        </w:rPr>
        <w:t>澜沧江河谷范围涉及6个州（市）22个县（市、区），是澜沧江开发开放经济带最核心的区域，是我省面向南亚东南亚开放合作的前沿，在区域发展和对外开放总体格局中具有重要战略地位。澜沧江河谷水资源保障布局围绕澜沧江开发开放经济带发展战略，重点发展茶叶、橡胶、咖啡、水果、蔬菜，打造绿色农产品品牌。该区域依托大中型灌区的建设，实施大中型水电站综合利用工程，推进建设一批大、中、</w:t>
      </w:r>
      <w:r>
        <w:rPr>
          <w:rFonts w:ascii="宋体" w:hAnsi="宋体" w:eastAsia="方正仿宋_GBK" w:cs="方正仿宋_GBK"/>
          <w:sz w:val="32"/>
          <w:szCs w:val="32"/>
        </w:rPr>
        <w:t>小型骨干</w:t>
      </w:r>
      <w:r>
        <w:rPr>
          <w:rFonts w:hint="eastAsia" w:ascii="宋体" w:hAnsi="宋体" w:eastAsia="方正仿宋_GBK" w:cs="方正仿宋_GBK"/>
          <w:sz w:val="32"/>
          <w:szCs w:val="32"/>
        </w:rPr>
        <w:t>蓄水</w:t>
      </w:r>
      <w:r>
        <w:rPr>
          <w:rFonts w:ascii="宋体" w:hAnsi="宋体" w:eastAsia="方正仿宋_GBK" w:cs="方正仿宋_GBK"/>
          <w:sz w:val="32"/>
          <w:szCs w:val="32"/>
        </w:rPr>
        <w:t>工程</w:t>
      </w:r>
      <w:r>
        <w:rPr>
          <w:rFonts w:hint="eastAsia" w:ascii="宋体" w:hAnsi="宋体" w:eastAsia="方正仿宋_GBK" w:cs="方正仿宋_GBK"/>
          <w:sz w:val="32"/>
          <w:szCs w:val="32"/>
        </w:rPr>
        <w:t>，因地制宜建设一批引提水和</w:t>
      </w:r>
      <w:r>
        <w:rPr>
          <w:rFonts w:ascii="宋体" w:hAnsi="宋体" w:eastAsia="方正仿宋_GBK" w:cs="方正仿宋_GBK"/>
          <w:sz w:val="32"/>
          <w:szCs w:val="32"/>
        </w:rPr>
        <w:t>连通工程作为补充</w:t>
      </w:r>
      <w:r>
        <w:rPr>
          <w:rFonts w:hint="eastAsia" w:ascii="宋体" w:hAnsi="宋体" w:eastAsia="方正仿宋_GBK" w:cs="方正仿宋_GBK"/>
          <w:sz w:val="32"/>
          <w:szCs w:val="32"/>
        </w:rPr>
        <w:t>，全面提升河谷区供水保障水平。加强对澜沧江干流及主要支流面山区的水土流失综合防治，以城乡生活污水收集处理为重点，强化流域水环境风险防控，加强流域水资源调度及管理，保障生态流量的下放，维护水生态系统健康发展。</w:t>
      </w:r>
    </w:p>
    <w:p>
      <w:pPr>
        <w:adjustRightInd w:val="0"/>
        <w:snapToGrid w:val="0"/>
        <w:spacing w:line="578" w:lineRule="exact"/>
        <w:ind w:firstLine="640" w:firstLineChars="200"/>
        <w:rPr>
          <w:rFonts w:ascii="宋体" w:hAnsi="宋体" w:eastAsia="方正楷体_GBK" w:cs="方正仿宋_GBK"/>
          <w:sz w:val="32"/>
          <w:szCs w:val="32"/>
        </w:rPr>
      </w:pPr>
      <w:r>
        <w:rPr>
          <w:rFonts w:hint="eastAsia" w:ascii="宋体" w:hAnsi="宋体" w:eastAsia="方正黑体_GBK" w:cs="方正仿宋_GBK"/>
          <w:sz w:val="32"/>
          <w:szCs w:val="32"/>
        </w:rPr>
        <w:t>怒江河谷：</w:t>
      </w:r>
      <w:r>
        <w:rPr>
          <w:rFonts w:hint="eastAsia" w:ascii="宋体" w:hAnsi="宋体" w:eastAsia="方正仿宋_GBK" w:cs="方正仿宋_GBK"/>
          <w:sz w:val="32"/>
          <w:szCs w:val="32"/>
        </w:rPr>
        <w:t>怒江河谷范围涉及5个州（市）14个县（市、区），是高原特色农业与河谷农业重点发展区，对外绿色农业原材料生产基地，重点发展咖啡、水果、中药材、香料等特色农业。怒江河谷区水资源保障布局围绕怒江河谷特色农产品产业带</w:t>
      </w:r>
      <w:r>
        <w:rPr>
          <w:rFonts w:ascii="宋体" w:hAnsi="宋体" w:eastAsia="方正仿宋_GBK" w:cs="方正仿宋_GBK"/>
          <w:sz w:val="32"/>
          <w:szCs w:val="32"/>
        </w:rPr>
        <w:t>发展战略</w:t>
      </w:r>
      <w:r>
        <w:rPr>
          <w:rFonts w:hint="eastAsia" w:ascii="宋体" w:hAnsi="宋体" w:eastAsia="方正仿宋_GBK" w:cs="方正仿宋_GBK"/>
          <w:sz w:val="32"/>
          <w:szCs w:val="32"/>
        </w:rPr>
        <w:t>，加快推进在建保山坝灌区工程建设，依托大中型灌区的建设，加快建设一批大、中、</w:t>
      </w:r>
      <w:r>
        <w:rPr>
          <w:rFonts w:ascii="宋体" w:hAnsi="宋体" w:eastAsia="方正仿宋_GBK" w:cs="方正仿宋_GBK"/>
          <w:sz w:val="32"/>
          <w:szCs w:val="32"/>
        </w:rPr>
        <w:t>小型骨干</w:t>
      </w:r>
      <w:r>
        <w:rPr>
          <w:rFonts w:hint="eastAsia" w:ascii="宋体" w:hAnsi="宋体" w:eastAsia="方正仿宋_GBK" w:cs="方正仿宋_GBK"/>
          <w:sz w:val="32"/>
          <w:szCs w:val="32"/>
        </w:rPr>
        <w:t>蓄水</w:t>
      </w:r>
      <w:r>
        <w:rPr>
          <w:rFonts w:ascii="宋体" w:hAnsi="宋体" w:eastAsia="方正仿宋_GBK" w:cs="方正仿宋_GBK"/>
          <w:sz w:val="32"/>
          <w:szCs w:val="32"/>
        </w:rPr>
        <w:t>工程</w:t>
      </w:r>
      <w:r>
        <w:rPr>
          <w:rFonts w:hint="eastAsia" w:ascii="宋体" w:hAnsi="宋体" w:eastAsia="方正仿宋_GBK" w:cs="方正仿宋_GBK"/>
          <w:sz w:val="32"/>
          <w:szCs w:val="32"/>
        </w:rPr>
        <w:t>，</w:t>
      </w:r>
      <w:r>
        <w:rPr>
          <w:rFonts w:ascii="宋体" w:hAnsi="宋体" w:eastAsia="方正仿宋_GBK" w:cs="方正仿宋_GBK"/>
          <w:sz w:val="32"/>
          <w:szCs w:val="32"/>
        </w:rPr>
        <w:t>因地制宜充分发挥干热河谷光热资源优势</w:t>
      </w:r>
      <w:r>
        <w:rPr>
          <w:rFonts w:hint="eastAsia" w:ascii="宋体" w:hAnsi="宋体" w:eastAsia="方正仿宋_GBK" w:cs="方正仿宋_GBK"/>
          <w:sz w:val="32"/>
          <w:szCs w:val="32"/>
        </w:rPr>
        <w:t>，</w:t>
      </w:r>
      <w:r>
        <w:rPr>
          <w:rFonts w:ascii="宋体" w:hAnsi="宋体" w:eastAsia="方正仿宋_GBK" w:cs="方正仿宋_GBK"/>
          <w:sz w:val="32"/>
          <w:szCs w:val="32"/>
        </w:rPr>
        <w:t>建设</w:t>
      </w:r>
      <w:r>
        <w:rPr>
          <w:rFonts w:hint="eastAsia" w:ascii="宋体" w:hAnsi="宋体" w:eastAsia="方正仿宋_GBK" w:cs="方正仿宋_GBK"/>
          <w:sz w:val="32"/>
          <w:szCs w:val="32"/>
        </w:rPr>
        <w:t>一批光伏提水工程，提升河谷区供水保障水平。全面提升怒江水生态环境质量，推进怒江干热河谷生态修复。加强怒江下游低山宽谷区坡耕地水土流失综合治理。持续推进南捧河、南汀河等重要支流及干流水生态保护及修复、重要生境保护，使流域生态稳中向好。</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黑体_GBK" w:cs="方正仿宋_GBK"/>
          <w:sz w:val="32"/>
          <w:szCs w:val="32"/>
        </w:rPr>
        <w:t>大盈江—瑞丽江河谷：</w:t>
      </w:r>
      <w:r>
        <w:rPr>
          <w:rFonts w:hint="eastAsia" w:ascii="宋体" w:hAnsi="宋体" w:eastAsia="方正仿宋_GBK" w:cs="方正仿宋_GBK"/>
          <w:sz w:val="32"/>
          <w:szCs w:val="32"/>
        </w:rPr>
        <w:t>大盈江—瑞丽江河谷范围涉及2个州（市）7个县（市、区）。大盈江和瑞丽江地处中缅经济走廊发展主轴，是国家面向西南开放的窗口和最前沿。河谷区自然条件优越，土地资源丰富，光热条件好，农业产业发展优势显著，是云南省主要粮食主产区。大盈江—瑞丽江河谷区水资源保障布局围绕“打造沿边开放先行区、中缅经济走廊的门户枢纽”</w:t>
      </w:r>
      <w:r>
        <w:rPr>
          <w:rFonts w:ascii="宋体" w:hAnsi="宋体" w:eastAsia="方正仿宋_GBK" w:cs="方正仿宋_GBK"/>
          <w:sz w:val="32"/>
          <w:szCs w:val="32"/>
        </w:rPr>
        <w:t>战略定位</w:t>
      </w:r>
      <w:r>
        <w:rPr>
          <w:rFonts w:hint="eastAsia" w:ascii="宋体" w:hAnsi="宋体" w:eastAsia="方正仿宋_GBK" w:cs="方正仿宋_GBK"/>
          <w:sz w:val="32"/>
          <w:szCs w:val="32"/>
        </w:rPr>
        <w:t>，依托沿边开放示范区产业发展和布局，推进大中型灌区建设，以水电站综合利用工程为纽带，实施一批骨干蓄水</w:t>
      </w:r>
      <w:r>
        <w:rPr>
          <w:rFonts w:ascii="宋体" w:hAnsi="宋体" w:eastAsia="方正仿宋_GBK" w:cs="方正仿宋_GBK"/>
          <w:sz w:val="32"/>
          <w:szCs w:val="32"/>
        </w:rPr>
        <w:t>工程</w:t>
      </w:r>
      <w:r>
        <w:rPr>
          <w:rFonts w:hint="eastAsia" w:ascii="宋体" w:hAnsi="宋体" w:eastAsia="方正仿宋_GBK" w:cs="方正仿宋_GBK"/>
          <w:sz w:val="32"/>
          <w:szCs w:val="32"/>
        </w:rPr>
        <w:t>，</w:t>
      </w:r>
      <w:r>
        <w:rPr>
          <w:rFonts w:ascii="宋体" w:hAnsi="宋体" w:eastAsia="方正仿宋_GBK" w:cs="方正仿宋_GBK"/>
          <w:sz w:val="32"/>
          <w:szCs w:val="32"/>
        </w:rPr>
        <w:t>因地制宜建设</w:t>
      </w:r>
      <w:r>
        <w:rPr>
          <w:rFonts w:hint="eastAsia" w:ascii="宋体" w:hAnsi="宋体" w:eastAsia="方正仿宋_GBK" w:cs="方正仿宋_GBK"/>
          <w:sz w:val="32"/>
          <w:szCs w:val="32"/>
        </w:rPr>
        <w:t>一批引提水和连通工程作为补充，保障河谷区生活、生态、生产供水安全。加强对瑞丽江干流沿岸农田区的水土流失综合治理，在两江河谷污染严重河段沿线集中开展河流周边村落截污，配套村落污水管网建设，大盈江及南底河等重点流域开展水生态修复及提升工程，强化饮用水水源保护区达标建设，保障饮用水安全。</w:t>
      </w:r>
    </w:p>
    <w:p>
      <w:pPr>
        <w:pStyle w:val="2"/>
        <w:ind w:firstLine="480"/>
        <w:rPr>
          <w:rFonts w:hint="eastAsia" w:ascii="宋体" w:hAnsi="宋体" w:cs="方正仿宋_GBK"/>
        </w:r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50" w:name="_Toc126134821"/>
      <w:r>
        <w:rPr>
          <w:rFonts w:ascii="宋体" w:hAnsi="宋体" w:eastAsia="方正小标宋_GBK" w:cs="方正仿宋_GBK"/>
          <w:kern w:val="44"/>
          <w:sz w:val="44"/>
          <w:szCs w:val="32"/>
        </w:rPr>
        <w:t>第</w:t>
      </w:r>
      <w:r>
        <w:rPr>
          <w:rFonts w:hint="eastAsia" w:ascii="宋体" w:hAnsi="宋体" w:eastAsia="方正小标宋_GBK" w:cs="方正仿宋_GBK"/>
          <w:kern w:val="44"/>
          <w:sz w:val="44"/>
          <w:szCs w:val="32"/>
        </w:rPr>
        <w:t>三</w:t>
      </w:r>
      <w:r>
        <w:rPr>
          <w:rFonts w:ascii="宋体" w:hAnsi="宋体" w:eastAsia="方正小标宋_GBK" w:cs="方正仿宋_GBK"/>
          <w:kern w:val="44"/>
          <w:sz w:val="44"/>
          <w:szCs w:val="32"/>
        </w:rPr>
        <w:t>章  优化水资源配置</w:t>
      </w:r>
      <w:bookmarkEnd w:id="50"/>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围绕我省“五区四带”农业空间格局，结合干热河谷区经济社会发展布局和水资源特点，优化水资源配置格局，重点推进灌区工程和水源工程建设，着力解决干热河谷区干旱缺水问题，全面增强干热河谷区水资源统筹调配能力，形成大中小并举、蓄引提结合、水源调节互补的干热河谷区水资源保障体系。</w:t>
      </w:r>
    </w:p>
    <w:p>
      <w:pPr>
        <w:pStyle w:val="4"/>
        <w:spacing w:line="560" w:lineRule="exact"/>
        <w:rPr>
          <w:rFonts w:hint="eastAsia" w:ascii="宋体" w:hAnsi="宋体" w:cs="方正仿宋_GBK"/>
          <w:bCs w:val="0"/>
          <w:sz w:val="32"/>
        </w:rPr>
      </w:pPr>
      <w:bookmarkStart w:id="51" w:name="_Toc126134822"/>
      <w:r>
        <w:rPr>
          <w:rFonts w:ascii="宋体" w:hAnsi="宋体" w:cs="方正仿宋_GBK"/>
          <w:bCs w:val="0"/>
          <w:sz w:val="32"/>
        </w:rPr>
        <w:t>第</w:t>
      </w:r>
      <w:r>
        <w:rPr>
          <w:rFonts w:hint="eastAsia" w:ascii="宋体" w:hAnsi="宋体" w:cs="方正仿宋_GBK"/>
          <w:bCs w:val="0"/>
          <w:sz w:val="32"/>
        </w:rPr>
        <w:t>一</w:t>
      </w:r>
      <w:r>
        <w:rPr>
          <w:rFonts w:ascii="宋体" w:hAnsi="宋体" w:cs="方正仿宋_GBK"/>
          <w:bCs w:val="0"/>
          <w:sz w:val="32"/>
        </w:rPr>
        <w:t>节  提</w:t>
      </w:r>
      <w:r>
        <w:rPr>
          <w:rFonts w:hint="eastAsia" w:ascii="宋体" w:hAnsi="宋体" w:cs="方正仿宋_GBK"/>
          <w:bCs w:val="0"/>
          <w:sz w:val="32"/>
        </w:rPr>
        <w:t>高</w:t>
      </w:r>
      <w:r>
        <w:rPr>
          <w:rFonts w:ascii="宋体" w:hAnsi="宋体" w:cs="方正仿宋_GBK"/>
          <w:bCs w:val="0"/>
          <w:sz w:val="32"/>
        </w:rPr>
        <w:t>节约用水水平</w:t>
      </w:r>
      <w:bookmarkEnd w:id="51"/>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坚持节水优先，确定节水标准，强化节水措施，把节水作为解决干热河谷区水资源短缺问题的优先举措，全面提高水资源节约集约利用水平。</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一、坚持节水优先</w:t>
      </w:r>
    </w:p>
    <w:p>
      <w:pPr>
        <w:adjustRightInd w:val="0"/>
        <w:snapToGrid w:val="0"/>
        <w:spacing w:line="578" w:lineRule="exact"/>
        <w:ind w:firstLine="640" w:firstLineChars="200"/>
        <w:rPr>
          <w:rFonts w:ascii="宋体" w:hAnsi="宋体" w:eastAsia="方正黑体_GBK" w:cs="方正仿宋_GBK"/>
          <w:sz w:val="32"/>
          <w:szCs w:val="32"/>
        </w:rPr>
      </w:pPr>
      <w:r>
        <w:rPr>
          <w:rFonts w:hint="eastAsia" w:ascii="宋体" w:hAnsi="宋体" w:eastAsia="方正楷体_GBK" w:cs="方正仿宋_GBK"/>
          <w:sz w:val="32"/>
          <w:szCs w:val="32"/>
        </w:rPr>
        <w:t>建立水资源刚性约束制度。</w:t>
      </w:r>
      <w:r>
        <w:rPr>
          <w:rFonts w:hint="eastAsia" w:ascii="宋体" w:hAnsi="宋体" w:eastAsia="方正仿宋_GBK" w:cs="方正仿宋_GBK"/>
          <w:sz w:val="32"/>
          <w:szCs w:val="32"/>
        </w:rPr>
        <w:t>深入实施国家节水行动，建立水资源刚性约束制度，严控水资源开发利用强度，以管控指标为约束，以水资源承载能力为依据，合理规划产业结构布局和用水规模，明确区域农业、工业、生活和河道外生态环境等水资源利用边界线，引导各行业合理控制用水量。科学划定水资源管理分区，制定差别化的水资源管理制度，实行分区分类管理。实施规划与建设项目节水评价，抑制不合理用水需求，促进经济社会发展与承载能力相协调。积极推进非常规水源利用，在缺水地区、水污染严重地区、饮用水源地等强制推动非常规水源纳入水资源统一配置。强化水资源论证和取水许可管理，进一步发挥水资源在区域发展、相关规划和项目建设布局中的刚性约束作用。</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楷体_GBK" w:cs="方正仿宋_GBK"/>
          <w:sz w:val="32"/>
          <w:szCs w:val="32"/>
        </w:rPr>
        <w:t>健全节水机制。</w:t>
      </w:r>
      <w:r>
        <w:rPr>
          <w:rFonts w:hint="eastAsia" w:ascii="宋体" w:hAnsi="宋体" w:eastAsia="方正仿宋_GBK" w:cs="方正仿宋_GBK"/>
          <w:sz w:val="32"/>
          <w:szCs w:val="32"/>
        </w:rPr>
        <w:t>完善节水监管机制，发挥好节水工作协调机制作用，统筹全省节水重大事项和重大问题，强化地方政府主体责任，逐级建立节水目标责任制，推动将节水主要指标纳入经济社会发展综合评价体系，严格监督考核和责任追究。建立节水激励机制，加大对节水产业的税收支持力度，完善节水财税和金融支持政策，落实节水激励措施。加强国情水情教育，建设水情教育基地，向全民普及节水知识，加强节水形式宣传、知识普及、信息公开和政策解读，鼓励和引导社会公众自觉参与爱水、节水行动，培育节水文化。</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二、强化节水措施</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从制度节水、模式节水、机制节水、工程节水、管理节水等方面研究制定节水措施，以农业节水增效、工业节水减排、生活节水降损为抓手，强化水资源高效利用。</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楷体_GBK" w:cs="方正仿宋_GBK"/>
          <w:sz w:val="32"/>
          <w:szCs w:val="32"/>
        </w:rPr>
        <w:t>农业节水增效。</w:t>
      </w:r>
      <w:r>
        <w:rPr>
          <w:rFonts w:hint="eastAsia" w:ascii="宋体" w:hAnsi="宋体" w:eastAsia="方正仿宋_GBK" w:cs="方正仿宋_GBK"/>
          <w:sz w:val="32"/>
          <w:szCs w:val="32"/>
        </w:rPr>
        <w:t>优化种植结构，推进适水种植，建立节水型农业种植模式，在干热河谷缺水地区因地制宜推广低耗水、高效益农作物种植面积，发展节水渔业、牧业，大力推进稻渔综合种养，积极发展高原特色生态农业。加快大中型灌区续建配套和现代化改造，分区规模化推进高效节水灌溉，加大田间节水设施建设力度，依托高原特色农业发展要求，推广喷灌、微灌、低压管道输水灌溉、集雨补灌、水肥一体化等技术，推广农机农艺和生物节水等非工程节水措施，健全完善量水测水设施，加强农业用水精细化管理，降低农业用水损失。</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楷体_GBK" w:cs="方正仿宋_GBK"/>
          <w:sz w:val="32"/>
          <w:szCs w:val="32"/>
        </w:rPr>
        <w:t>工业节水减排。</w:t>
      </w:r>
      <w:r>
        <w:rPr>
          <w:rFonts w:hint="eastAsia" w:ascii="宋体" w:hAnsi="宋体" w:eastAsia="方正仿宋_GBK" w:cs="方正仿宋_GBK"/>
          <w:sz w:val="32"/>
          <w:szCs w:val="32"/>
        </w:rPr>
        <w:t>大力推进工业节水改造，完善供用水计量体系和在线监测系统，加强生产用水管理。制定严格的工业准入政策，建立高耗水行业负面清单，推动高耗水行业节水减排，采用差别水价以及树立节水标杆等措施，促进高耗水企业加强废水深度处理和达标再利用。推行水循环梯级利用，加快现有企业和园区开展以节水为重点内容的水资源循环利用改造，创建一批国家级节水标杆企业、节水标杆园区。</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楷体_GBK" w:cs="方正仿宋_GBK"/>
          <w:sz w:val="32"/>
          <w:szCs w:val="32"/>
        </w:rPr>
        <w:t>生活节水降损。</w:t>
      </w:r>
      <w:r>
        <w:rPr>
          <w:rFonts w:hint="eastAsia" w:ascii="宋体" w:hAnsi="宋体" w:eastAsia="方正仿宋_GBK" w:cs="方正仿宋_GBK"/>
          <w:sz w:val="32"/>
          <w:szCs w:val="32"/>
        </w:rPr>
        <w:t>全面推进节水型城市建设，提高城市节水工作系统性，抓好污水再生利用设施建设与改造，提升再生水利用水平。加快制定和实施供水管网改造建设实施方案，完善供水管网检漏制度，推进城镇供水管网分区计量管理，加强公共供水系统运行监督管理，建立精细化管理平台和漏损管控体系。科学核定居民阶梯水价，推广普及节水器具，从严控制洗浴、洗车、洗涤、宾馆等行业用水定额，积极推进机关事业单位、社区、医院、学校等公共场所节水载体建设。</w:t>
      </w:r>
    </w:p>
    <w:p>
      <w:pPr>
        <w:pStyle w:val="4"/>
        <w:spacing w:line="560" w:lineRule="exact"/>
        <w:rPr>
          <w:rFonts w:ascii="宋体" w:hAnsi="宋体" w:cs="方正仿宋_GBK"/>
          <w:bCs w:val="0"/>
          <w:sz w:val="32"/>
        </w:rPr>
      </w:pPr>
      <w:bookmarkStart w:id="52" w:name="_Toc27526"/>
      <w:bookmarkStart w:id="53" w:name="_Toc75527143"/>
      <w:bookmarkStart w:id="54" w:name="_Toc126134823"/>
      <w:r>
        <w:rPr>
          <w:rFonts w:ascii="宋体" w:hAnsi="宋体" w:cs="方正仿宋_GBK"/>
          <w:bCs w:val="0"/>
          <w:sz w:val="32"/>
        </w:rPr>
        <w:t xml:space="preserve">第二节  </w:t>
      </w:r>
      <w:bookmarkEnd w:id="52"/>
      <w:bookmarkEnd w:id="53"/>
      <w:r>
        <w:rPr>
          <w:rFonts w:hint="eastAsia" w:ascii="宋体" w:hAnsi="宋体" w:cs="方正仿宋_GBK"/>
          <w:bCs w:val="0"/>
          <w:sz w:val="32"/>
        </w:rPr>
        <w:t>优化水资源配置格局</w:t>
      </w:r>
      <w:bookmarkEnd w:id="54"/>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以采取强化节水措施和严格用水总量控制的水资源供需分析成果为基础，以水资源配置格局与经济社会发展及生态环境保护要求相协调为目标，对水资源在不同用水行业间、不同供水水源间以及不同区域间进行合理调配，优化完善水资源配置格局。</w:t>
      </w:r>
    </w:p>
    <w:p>
      <w:pPr>
        <w:snapToGrid w:val="0"/>
        <w:spacing w:line="560" w:lineRule="exact"/>
        <w:ind w:firstLine="640" w:firstLineChars="200"/>
        <w:rPr>
          <w:rFonts w:ascii="宋体" w:hAnsi="宋体" w:eastAsia="方正黑体_GBK" w:cs="方正仿宋_GBK"/>
          <w:sz w:val="32"/>
          <w:szCs w:val="32"/>
        </w:rPr>
      </w:pPr>
      <w:r>
        <w:rPr>
          <w:rFonts w:ascii="宋体" w:hAnsi="宋体" w:eastAsia="方正黑体_GBK" w:cs="方正仿宋_GBK"/>
          <w:sz w:val="32"/>
          <w:szCs w:val="32"/>
        </w:rPr>
        <w:t>一、</w:t>
      </w:r>
      <w:r>
        <w:rPr>
          <w:rFonts w:hint="eastAsia" w:ascii="宋体" w:hAnsi="宋体" w:eastAsia="方正黑体_GBK" w:cs="方正仿宋_GBK"/>
          <w:sz w:val="32"/>
          <w:szCs w:val="32"/>
        </w:rPr>
        <w:t>合理确定用水需求</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以水资源和水环境承载力为控制，以水资源开发利用和节约保护控制指标为约束，在强化节水、提高水资源利用效率的前提下，充分考虑生态保护和修复需求，科学预测、综合协调平衡确定满足未来发展的合理用水需求。</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楷体_GBK" w:cs="方正仿宋_GBK"/>
          <w:sz w:val="32"/>
          <w:szCs w:val="32"/>
        </w:rPr>
        <w:t>科学确定经济社会高质量发展指标。</w:t>
      </w:r>
      <w:r>
        <w:rPr>
          <w:rFonts w:hint="eastAsia" w:ascii="宋体" w:hAnsi="宋体" w:eastAsia="方正仿宋_GBK" w:cs="方正仿宋_GBK"/>
          <w:sz w:val="32"/>
          <w:szCs w:val="32"/>
        </w:rPr>
        <w:t>根据《云南省国民经济和社会发展第十四个五年规划和二〇三五年远景目标纲要》《中共云南省委 云南省人民政府关于贯彻新发展理念推动各州市高质量跨越式发展的指导意见》、各州（市）国民经济和社会发展第十四个五年规划纲要等发展规划为指导，综合发展改革、卫生健康、住房城乡建设、农业农村等相关部门以及重点区域、重点领域对中长期经济社会发展形势的分析和预测，经综合协调优化，形成经济社会发展主要预测指标作为水资源供需分析的基础。</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楷体_GBK" w:cs="方正仿宋_GBK"/>
          <w:sz w:val="32"/>
          <w:szCs w:val="32"/>
        </w:rPr>
        <w:t>优先保障河湖生态用水。</w:t>
      </w:r>
      <w:r>
        <w:rPr>
          <w:rFonts w:hint="eastAsia" w:ascii="宋体" w:hAnsi="宋体" w:eastAsia="方正仿宋_GBK" w:cs="方正仿宋_GBK"/>
          <w:kern w:val="0"/>
          <w:sz w:val="32"/>
          <w:szCs w:val="32"/>
        </w:rPr>
        <w:t>到2035年，河湖生态流量保障程度显著提升，重点河湖水生态环境持续改善，实现幸福河湖、美丽云南。根据河湖生态保护目标，统筹考虑河道内生态环境等需求，针对金沙江、南盘江、元江—红河等大江大河重要控制断面，生态流量或下泄流量不低于相关规划、批复或方案等的已有成果。</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楷体_GBK" w:cs="方正仿宋_GBK"/>
          <w:sz w:val="32"/>
          <w:szCs w:val="32"/>
        </w:rPr>
        <w:t>合理控制经济社会用水需求。</w:t>
      </w:r>
      <w:r>
        <w:rPr>
          <w:rFonts w:hint="eastAsia" w:ascii="宋体" w:hAnsi="宋体" w:eastAsia="方正仿宋_GBK" w:cs="方正仿宋_GBK"/>
          <w:sz w:val="32"/>
          <w:szCs w:val="32"/>
        </w:rPr>
        <w:t>根据预测的经济社会发展指标和生态保护目标，按照强化节水的用水定额和效率指标对生活、生产、生态环境需水进行测算，规划年由于干热河谷区大型灌区的建设和有效灌溉面积的增加，农业需水量有大幅提升，生活及工业需水量保持微增。</w:t>
      </w:r>
    </w:p>
    <w:p>
      <w:pPr>
        <w:pStyle w:val="2"/>
        <w:spacing w:line="560" w:lineRule="exact"/>
        <w:ind w:firstLine="640"/>
        <w:rPr>
          <w:rFonts w:hint="eastAsia" w:ascii="宋体" w:hAnsi="宋体" w:eastAsia="方正黑体_GBK" w:cs="方正仿宋_GBK"/>
          <w:sz w:val="32"/>
          <w:szCs w:val="32"/>
        </w:rPr>
      </w:pPr>
      <w:r>
        <w:rPr>
          <w:rFonts w:hint="eastAsia" w:ascii="宋体" w:hAnsi="宋体" w:eastAsia="方正黑体_GBK" w:cs="方正仿宋_GBK"/>
          <w:sz w:val="32"/>
          <w:szCs w:val="32"/>
        </w:rPr>
        <w:t>二、挖潜和新建水源</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统筹当地水与外调水、地表水与地下水、常规水源与非常规水源，加强各类水源联调联供，提高区域供水保障程度。立足现有供水基础设施的工程布局、供水能力及运行状况，考虑区域水资源和来水条件、需水情况、水质状况及节水潜力等因素，以水资源可利用量为控制，在满足河道内生态环境用水要求和退减挤占的生态环境用水、严格控制用水总量的前提下，合理确定可供水量。在新增供水量中，地表水新增供水量在充分利用当地水源的基础上，合理增加大中型水电站综合利用工程和跨区域调水供水量，地下水供水量逐步减少。新建水源工程重点考虑列入《云南省“十四五”兴水润滇工程规划》中的工程，通过新建一批水源工程，有效解决干热河谷区工程性缺水问题，改善区域供水结构，提高干热河谷区供水保证率。</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三、科学配置水资源</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按照优先满足城乡居民生活用水，保障基本生态用水，并统筹农业、工业用水等需要，充分发挥江河、大中小型水库及塘堰等的供水能力，坚持优水优用原则进行水资源配置。在优水优用方面，通过构建各地多源互补供水格局，统筹考虑优水优用需求，以水质较好的水库作为城镇生活用水的优先水源，工业用水就近取用为原则。到2025年，在采取强化节水、对现有设施挖潜配套、适度开发新水源及加大非常规水利用等措施之后，基本实现供需平衡。到2035年，进一步采取强化节水、对现有设施挖潜配套、适度开发新水源及加大非常规水利用、跨流域或跨区域引调水等措施之后，基本实现供需平衡。</w:t>
      </w:r>
    </w:p>
    <w:p>
      <w:pPr>
        <w:pStyle w:val="4"/>
        <w:spacing w:line="560" w:lineRule="exact"/>
        <w:rPr>
          <w:rFonts w:hint="eastAsia" w:ascii="宋体" w:hAnsi="宋体" w:cs="方正仿宋_GBK"/>
          <w:bCs w:val="0"/>
          <w:sz w:val="32"/>
        </w:rPr>
      </w:pPr>
      <w:bookmarkStart w:id="55" w:name="_Toc126134824"/>
      <w:r>
        <w:rPr>
          <w:rFonts w:ascii="宋体" w:hAnsi="宋体" w:cs="方正仿宋_GBK"/>
          <w:bCs w:val="0"/>
          <w:sz w:val="32"/>
        </w:rPr>
        <w:t>第</w:t>
      </w:r>
      <w:r>
        <w:rPr>
          <w:rFonts w:hint="eastAsia" w:ascii="宋体" w:hAnsi="宋体" w:cs="方正仿宋_GBK"/>
          <w:bCs w:val="0"/>
          <w:sz w:val="32"/>
        </w:rPr>
        <w:t>三</w:t>
      </w:r>
      <w:r>
        <w:rPr>
          <w:rFonts w:ascii="宋体" w:hAnsi="宋体" w:cs="方正仿宋_GBK"/>
          <w:bCs w:val="0"/>
          <w:sz w:val="32"/>
        </w:rPr>
        <w:t>节  高原</w:t>
      </w:r>
      <w:r>
        <w:rPr>
          <w:rFonts w:hint="eastAsia" w:ascii="宋体" w:hAnsi="宋体" w:cs="方正仿宋_GBK"/>
          <w:bCs w:val="0"/>
          <w:sz w:val="32"/>
        </w:rPr>
        <w:t>特色灌区工程</w:t>
      </w:r>
      <w:bookmarkEnd w:id="55"/>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结合规划水平年各河谷区耕园地面积发展规划及布局，统筹考虑在一些耕地资源集中连片、有开发利用条件的区域整合发展成为高原特色灌区。云南省干热河谷区内有条件整合开发为大型灌区的区域有1</w:t>
      </w:r>
      <w:r>
        <w:rPr>
          <w:rFonts w:ascii="宋体" w:hAnsi="宋体" w:eastAsia="方正仿宋_GBK" w:cs="方正仿宋_GBK"/>
          <w:sz w:val="32"/>
          <w:szCs w:val="32"/>
        </w:rPr>
        <w:t>4</w:t>
      </w:r>
      <w:r>
        <w:rPr>
          <w:rFonts w:hint="eastAsia" w:ascii="宋体" w:hAnsi="宋体" w:eastAsia="方正仿宋_GBK" w:cs="方正仿宋_GBK"/>
          <w:sz w:val="32"/>
          <w:szCs w:val="32"/>
        </w:rPr>
        <w:t>处，“十四五”期间力争开工建设</w:t>
      </w:r>
      <w:r>
        <w:rPr>
          <w:rFonts w:ascii="宋体" w:hAnsi="宋体" w:eastAsia="方正仿宋_GBK" w:cs="方正仿宋_GBK"/>
          <w:sz w:val="32"/>
          <w:szCs w:val="32"/>
        </w:rPr>
        <w:t>7</w:t>
      </w:r>
      <w:r>
        <w:rPr>
          <w:rFonts w:hint="eastAsia" w:ascii="宋体" w:hAnsi="宋体" w:eastAsia="方正仿宋_GBK" w:cs="方正仿宋_GBK"/>
          <w:sz w:val="32"/>
          <w:szCs w:val="32"/>
        </w:rPr>
        <w:t>处大型灌区。干热河谷区内现状已建成</w:t>
      </w:r>
      <w:r>
        <w:rPr>
          <w:rFonts w:ascii="宋体" w:hAnsi="宋体" w:eastAsia="方正仿宋_GBK" w:cs="方正仿宋_GBK"/>
          <w:sz w:val="32"/>
          <w:szCs w:val="32"/>
        </w:rPr>
        <w:t>123</w:t>
      </w:r>
      <w:r>
        <w:rPr>
          <w:rFonts w:hint="eastAsia" w:ascii="宋体" w:hAnsi="宋体" w:eastAsia="方正仿宋_GBK" w:cs="方正仿宋_GBK"/>
          <w:sz w:val="32"/>
          <w:szCs w:val="32"/>
        </w:rPr>
        <w:t>处中型灌区，其中重点中型灌区4</w:t>
      </w:r>
      <w:r>
        <w:rPr>
          <w:rFonts w:ascii="宋体" w:hAnsi="宋体" w:eastAsia="方正仿宋_GBK" w:cs="方正仿宋_GBK"/>
          <w:sz w:val="32"/>
          <w:szCs w:val="32"/>
        </w:rPr>
        <w:t>3处</w:t>
      </w:r>
      <w:r>
        <w:rPr>
          <w:rFonts w:hint="eastAsia" w:ascii="宋体" w:hAnsi="宋体" w:eastAsia="方正仿宋_GBK" w:cs="方正仿宋_GBK"/>
          <w:sz w:val="32"/>
          <w:szCs w:val="32"/>
        </w:rPr>
        <w:t>，目前</w:t>
      </w:r>
      <w:r>
        <w:rPr>
          <w:rFonts w:ascii="宋体" w:hAnsi="宋体" w:eastAsia="方正仿宋_GBK" w:cs="方正仿宋_GBK"/>
          <w:sz w:val="32"/>
          <w:szCs w:val="32"/>
        </w:rPr>
        <w:t>已完成</w:t>
      </w:r>
      <w:r>
        <w:rPr>
          <w:rFonts w:hint="eastAsia" w:ascii="宋体" w:hAnsi="宋体" w:eastAsia="方正仿宋_GBK" w:cs="方正仿宋_GBK"/>
          <w:sz w:val="32"/>
          <w:szCs w:val="32"/>
        </w:rPr>
        <w:t>2处中型灌区的</w:t>
      </w:r>
      <w:r>
        <w:rPr>
          <w:rFonts w:ascii="宋体" w:hAnsi="宋体" w:eastAsia="方正仿宋_GBK" w:cs="方正仿宋_GBK"/>
          <w:sz w:val="32"/>
          <w:szCs w:val="32"/>
        </w:rPr>
        <w:t>续建配套与节水改造</w:t>
      </w:r>
      <w:r>
        <w:rPr>
          <w:rFonts w:hint="eastAsia" w:ascii="宋体" w:hAnsi="宋体" w:eastAsia="方正仿宋_GBK" w:cs="方正仿宋_GBK"/>
          <w:sz w:val="32"/>
          <w:szCs w:val="32"/>
        </w:rPr>
        <w:t>，正在实施2处中型灌区的</w:t>
      </w:r>
      <w:r>
        <w:rPr>
          <w:rFonts w:ascii="宋体" w:hAnsi="宋体" w:eastAsia="方正仿宋_GBK" w:cs="方正仿宋_GBK"/>
          <w:sz w:val="32"/>
          <w:szCs w:val="32"/>
        </w:rPr>
        <w:t>续建配套与节水改造</w:t>
      </w:r>
      <w:r>
        <w:rPr>
          <w:rFonts w:hint="eastAsia" w:ascii="宋体" w:hAnsi="宋体" w:eastAsia="方正仿宋_GBK" w:cs="方正仿宋_GBK"/>
          <w:sz w:val="32"/>
          <w:szCs w:val="32"/>
        </w:rPr>
        <w:t>。</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一、金沙江干热河谷区</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金沙江干热河谷区耕地集中连片区域主要分布在丽江、大理和楚雄的金沙江干支流沿岸河谷区。结合河谷区自然优势并围绕打造“绿色食品牌”战略，近些年来区域已形成了以经济林果、冬早蔬菜为主体的优势产业，打造出华坪芒果、宾川柑橘葡萄、元谋蔬菜等特色种植业区域公共品牌，逐步培育出参与国际国内市场竞争的拳头产品。结合金沙江河谷区水土资源条件、社会经济发展格局和农业产业布局，目前区域已建成元谋、宾川2处大型灌区和3</w:t>
      </w:r>
      <w:r>
        <w:rPr>
          <w:rFonts w:ascii="宋体" w:hAnsi="宋体" w:eastAsia="方正仿宋_GBK" w:cs="方正仿宋_GBK"/>
          <w:sz w:val="32"/>
          <w:szCs w:val="32"/>
        </w:rPr>
        <w:t>0处中型灌区</w:t>
      </w:r>
      <w:r>
        <w:rPr>
          <w:rFonts w:hint="eastAsia" w:ascii="宋体" w:hAnsi="宋体" w:eastAsia="方正仿宋_GBK" w:cs="方正仿宋_GBK"/>
          <w:sz w:val="32"/>
          <w:szCs w:val="32"/>
        </w:rPr>
        <w:t>，规划新建华坪灌区、鹤庆灌区、永胜灌区和永仁灌区</w:t>
      </w:r>
      <w:r>
        <w:rPr>
          <w:rFonts w:ascii="宋体" w:hAnsi="宋体" w:eastAsia="方正仿宋_GBK" w:cs="方正仿宋_GBK"/>
          <w:sz w:val="32"/>
          <w:szCs w:val="32"/>
        </w:rPr>
        <w:t>4</w:t>
      </w:r>
      <w:r>
        <w:rPr>
          <w:rFonts w:hint="eastAsia" w:ascii="宋体" w:hAnsi="宋体" w:eastAsia="方正仿宋_GBK" w:cs="方正仿宋_GBK"/>
          <w:sz w:val="32"/>
          <w:szCs w:val="32"/>
        </w:rPr>
        <w:t>处大型灌区。</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二、南盘江江干热河谷区</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南盘江干热河谷区耕地集中连片区域主要分布在南盘江干流及主要支流曲江、泸江和甸溪河沿岸的坝区，依托优越的气候、光热资源条件，主要种植石榴、枇杷、蓝莓、苹果、辣椒、蔬菜、生姜、万寿菊等高原特色农产品。目前南盘江河谷区已建成蒙开个1处大型灌区和华盘大沟灌区、巡检司灌区等7</w:t>
      </w:r>
      <w:r>
        <w:rPr>
          <w:rFonts w:ascii="宋体" w:hAnsi="宋体" w:eastAsia="方正仿宋_GBK" w:cs="方正仿宋_GBK"/>
          <w:sz w:val="32"/>
          <w:szCs w:val="32"/>
        </w:rPr>
        <w:t>处中型灌区</w:t>
      </w:r>
      <w:r>
        <w:rPr>
          <w:rFonts w:hint="eastAsia" w:ascii="宋体" w:hAnsi="宋体" w:eastAsia="方正仿宋_GBK" w:cs="方正仿宋_GBK"/>
          <w:sz w:val="32"/>
          <w:szCs w:val="32"/>
        </w:rPr>
        <w:t>。加快实施蒙开个大型灌区续建配套和现代化改造，逐步推进现有</w:t>
      </w:r>
      <w:r>
        <w:rPr>
          <w:rFonts w:ascii="宋体" w:hAnsi="宋体" w:eastAsia="方正仿宋_GBK" w:cs="方正仿宋_GBK"/>
          <w:sz w:val="32"/>
          <w:szCs w:val="32"/>
        </w:rPr>
        <w:t>7</w:t>
      </w:r>
      <w:r>
        <w:rPr>
          <w:rFonts w:hint="eastAsia" w:ascii="宋体" w:hAnsi="宋体" w:eastAsia="方正仿宋_GBK" w:cs="方正仿宋_GBK"/>
          <w:sz w:val="32"/>
          <w:szCs w:val="32"/>
        </w:rPr>
        <w:t>处中型灌区续建配套和节水改造，全面发展高效节水灌溉方式，提高灌区精细化调度和用水管理水平。</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三、元江—红河干热河谷区</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元江—红河干热河谷区耕地集中连片区域主要分布在玉溪市、红河州的元江—红河干支流沿岸地区，该片区是云南省传统的干热河谷区，区域功能定位是高原特色农业与河谷农业重点发展区，对外绿色农业原材料生产基地，要打造元江—红河流域热带水果、生物资源、四季食蔬、生态养殖四个高原特色大健康子品牌，形成品牌效应，大力发展芒果、火龙果、柑橘、芦荟、蔬菜等产业，打造金芒果、钰钿、圣蓓、火龙果、茂谷柑、沃柑、褚橙等云南知名品牌。结合元江—红河河谷区水土资源条件、社会经济发展格局和农业产业布局，目前区域已建成</w:t>
      </w:r>
      <w:r>
        <w:rPr>
          <w:rFonts w:ascii="宋体" w:hAnsi="宋体" w:eastAsia="方正仿宋_GBK" w:cs="方正仿宋_GBK"/>
          <w:sz w:val="32"/>
          <w:szCs w:val="32"/>
        </w:rPr>
        <w:t>26处中型灌区</w:t>
      </w:r>
      <w:r>
        <w:rPr>
          <w:rFonts w:hint="eastAsia" w:ascii="宋体" w:hAnsi="宋体" w:eastAsia="方正仿宋_GBK" w:cs="方正仿宋_GBK"/>
          <w:sz w:val="32"/>
          <w:szCs w:val="32"/>
        </w:rPr>
        <w:t>，规划新建新元灌区、易峨新灌区和红河谷灌区</w:t>
      </w:r>
      <w:r>
        <w:rPr>
          <w:rFonts w:ascii="宋体" w:hAnsi="宋体" w:eastAsia="方正仿宋_GBK" w:cs="方正仿宋_GBK"/>
          <w:sz w:val="32"/>
          <w:szCs w:val="32"/>
        </w:rPr>
        <w:t>3</w:t>
      </w:r>
      <w:r>
        <w:rPr>
          <w:rFonts w:hint="eastAsia" w:ascii="宋体" w:hAnsi="宋体" w:eastAsia="方正仿宋_GBK" w:cs="方正仿宋_GBK"/>
          <w:sz w:val="32"/>
          <w:szCs w:val="32"/>
        </w:rPr>
        <w:t>处大型灌区。</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四、澜沧江干热河谷区</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澜沧江干热河谷区耕地集中连片区域主要分布在凤庆县、云县的罗闸河沿岸以及耿马县、双江县和沧源县的小黑江沿岸。澜沧江河谷区要紧紧抓住全省澜沧江开发开放经济带建设的机遇，充分发挥电站库区高峡平湖水面资源优势和低热河谷热区资源优势，巩固和提升甘蔗、茶叶、畜牧和农产品加工等传统支柱产业，做强做大核桃、烤烟、咖啡、云南坚果等优势特色产业，积极培育冬早蔬菜、热带亚热带优质水果、魔芋等新兴产业，推进澜沧江沿江经济带高原特色现代农业发展。结合澜沧江河谷区水土资源条件、社会经济发展格局和农业产业布局，目前区域已建成2</w:t>
      </w:r>
      <w:r>
        <w:rPr>
          <w:rFonts w:ascii="宋体" w:hAnsi="宋体" w:eastAsia="方正仿宋_GBK" w:cs="方正仿宋_GBK"/>
          <w:sz w:val="32"/>
          <w:szCs w:val="32"/>
        </w:rPr>
        <w:t>6处中型灌区</w:t>
      </w:r>
      <w:r>
        <w:rPr>
          <w:rFonts w:hint="eastAsia" w:ascii="宋体" w:hAnsi="宋体" w:eastAsia="方正仿宋_GBK" w:cs="方正仿宋_GBK"/>
          <w:sz w:val="32"/>
          <w:szCs w:val="32"/>
        </w:rPr>
        <w:t>，规划新建云凤灌区和小黑江灌区2处大型灌区。</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五、怒江干热河谷区</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怒江干热河谷区耕地集中连片区域主要分布在保山市隆阳区、龙陵县、施甸县、昌宁县和临沧市永德县、耿马县。区域功能定位是高原特色农业与河谷农业重点发展区，着力打造“一县一业”高原特色农业示范县，大力推进“一村一特”、“一乡（镇）一品”发展，不断增强芒果、茶叶、坚果、蔬菜等产业的市场竞争力，形成品牌效应，如“临沧坚果、永德芒果、昌宁蔬菜”等云南知名品牌。结合怒江河谷区水土资源条件、社会经济发展格局和农业产业布局，目前区域已建成2</w:t>
      </w:r>
      <w:r>
        <w:rPr>
          <w:rFonts w:ascii="宋体" w:hAnsi="宋体" w:eastAsia="方正仿宋_GBK" w:cs="方正仿宋_GBK"/>
          <w:sz w:val="32"/>
          <w:szCs w:val="32"/>
        </w:rPr>
        <w:t>9处中型灌区</w:t>
      </w:r>
      <w:r>
        <w:rPr>
          <w:rFonts w:hint="eastAsia" w:ascii="宋体" w:hAnsi="宋体" w:eastAsia="方正仿宋_GBK" w:cs="方正仿宋_GBK"/>
          <w:sz w:val="32"/>
          <w:szCs w:val="32"/>
        </w:rPr>
        <w:t>，在建保山坝大型灌区，规划新建大勐统河灌区、潞江灌区和南汀河灌区</w:t>
      </w:r>
      <w:r>
        <w:rPr>
          <w:rFonts w:ascii="宋体" w:hAnsi="宋体" w:eastAsia="方正仿宋_GBK" w:cs="方正仿宋_GBK"/>
          <w:sz w:val="32"/>
          <w:szCs w:val="32"/>
        </w:rPr>
        <w:t>3</w:t>
      </w:r>
      <w:r>
        <w:rPr>
          <w:rFonts w:hint="eastAsia" w:ascii="宋体" w:hAnsi="宋体" w:eastAsia="方正仿宋_GBK" w:cs="方正仿宋_GBK"/>
          <w:sz w:val="32"/>
          <w:szCs w:val="32"/>
        </w:rPr>
        <w:t>处大型灌区。</w:t>
      </w:r>
    </w:p>
    <w:p>
      <w:pPr>
        <w:pStyle w:val="2"/>
        <w:spacing w:line="560" w:lineRule="exact"/>
        <w:ind w:firstLine="640"/>
        <w:rPr>
          <w:rFonts w:ascii="宋体" w:hAnsi="宋体" w:eastAsia="方正黑体_GBK" w:cs="方正仿宋_GBK"/>
          <w:sz w:val="32"/>
          <w:szCs w:val="32"/>
        </w:rPr>
      </w:pPr>
      <w:r>
        <w:rPr>
          <w:rFonts w:hint="eastAsia" w:ascii="宋体" w:hAnsi="宋体" w:eastAsia="方正黑体_GBK" w:cs="方正仿宋_GBK"/>
          <w:sz w:val="32"/>
          <w:szCs w:val="32"/>
        </w:rPr>
        <w:t>六、大盈江—瑞丽江干热河谷区</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大盈江—瑞丽江干热河谷区自然条件优越，人均水资源及土地资源丰富，人口密度低、光热条件好，农业产业发展优势显著，是云南省主要粮食主产区，其中腾冲、龙陵为茶叶、花卉重点县，瑞丽为水果重点县，芒市、盈江、陇川为咖啡重点县，梁河为食用菌重点县。结合大盈江—瑞丽江河谷区水土资源条件、社会经济发展格局和农业产业布局，目前区域已建成盈江大型灌区和</w:t>
      </w:r>
      <w:r>
        <w:rPr>
          <w:rFonts w:ascii="宋体" w:hAnsi="宋体" w:eastAsia="方正仿宋_GBK" w:cs="方正仿宋_GBK"/>
          <w:sz w:val="32"/>
          <w:szCs w:val="32"/>
        </w:rPr>
        <w:t>5处中型灌区</w:t>
      </w:r>
      <w:r>
        <w:rPr>
          <w:rFonts w:hint="eastAsia" w:ascii="宋体" w:hAnsi="宋体" w:eastAsia="方正仿宋_GBK" w:cs="方正仿宋_GBK"/>
          <w:sz w:val="32"/>
          <w:szCs w:val="32"/>
        </w:rPr>
        <w:t>，规划新建瑞丽江大型灌区。</w:t>
      </w:r>
    </w:p>
    <w:p>
      <w:pPr>
        <w:adjustRightInd w:val="0"/>
        <w:snapToGrid w:val="0"/>
        <w:spacing w:before="300" w:after="300" w:line="560" w:lineRule="exact"/>
        <w:jc w:val="center"/>
        <w:outlineLvl w:val="0"/>
        <w:rPr>
          <w:rFonts w:ascii="宋体" w:hAnsi="宋体" w:eastAsia="方正小标宋_GBK" w:cs="方正仿宋_GBK"/>
          <w:kern w:val="44"/>
          <w:sz w:val="44"/>
          <w:szCs w:val="32"/>
        </w:rPr>
      </w:pPr>
      <w:bookmarkStart w:id="56" w:name="_Toc28063"/>
      <w:bookmarkStart w:id="57" w:name="_Toc75527162"/>
      <w:bookmarkStart w:id="58" w:name="_Toc126134825"/>
      <w:r>
        <w:rPr>
          <w:rFonts w:ascii="宋体" w:hAnsi="宋体" w:eastAsia="方正小标宋_GBK" w:cs="方正仿宋_GBK"/>
          <w:kern w:val="44"/>
          <w:sz w:val="44"/>
          <w:szCs w:val="32"/>
        </w:rPr>
        <w:t xml:space="preserve">第四章  </w:t>
      </w:r>
      <w:bookmarkEnd w:id="56"/>
      <w:bookmarkEnd w:id="57"/>
      <w:r>
        <w:rPr>
          <w:rFonts w:hint="eastAsia" w:ascii="宋体" w:hAnsi="宋体" w:eastAsia="方正小标宋_GBK" w:cs="方正仿宋_GBK"/>
          <w:kern w:val="44"/>
          <w:sz w:val="44"/>
          <w:szCs w:val="32"/>
        </w:rPr>
        <w:t>推进</w:t>
      </w:r>
      <w:r>
        <w:rPr>
          <w:rFonts w:ascii="宋体" w:hAnsi="宋体" w:eastAsia="方正小标宋_GBK" w:cs="方正仿宋_GBK"/>
          <w:kern w:val="44"/>
          <w:sz w:val="44"/>
          <w:szCs w:val="32"/>
        </w:rPr>
        <w:t>水生态环境保护治理</w:t>
      </w:r>
      <w:bookmarkEnd w:id="58"/>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以习近平生态文明思想为指导，以提升水环境质量、水生态系统质量和稳定性为目的，按照“严保护、重治理、提质量”的思路，牢固树立山水林田湖草沙系统治理观，立足于干热河谷区水环境和水生态系统现状问题，以饮用水水源地保护、再生水循环利用、河湖生态保护与修复、重要生境保护及修复为发力点，构建健康、可持续的干热河谷区水生态系统。</w:t>
      </w:r>
    </w:p>
    <w:p>
      <w:pPr>
        <w:pStyle w:val="4"/>
        <w:spacing w:line="560" w:lineRule="exact"/>
        <w:rPr>
          <w:rFonts w:hint="eastAsia" w:ascii="宋体" w:hAnsi="宋体" w:cs="方正仿宋_GBK"/>
          <w:bCs w:val="0"/>
          <w:sz w:val="32"/>
        </w:rPr>
      </w:pPr>
      <w:bookmarkStart w:id="59" w:name="_Toc126134826"/>
      <w:r>
        <w:rPr>
          <w:rFonts w:hint="eastAsia" w:ascii="宋体" w:hAnsi="宋体" w:cs="方正仿宋_GBK"/>
          <w:bCs w:val="0"/>
          <w:sz w:val="32"/>
        </w:rPr>
        <w:t xml:space="preserve">第一节 </w:t>
      </w:r>
      <w:r>
        <w:rPr>
          <w:rFonts w:ascii="宋体" w:hAnsi="宋体" w:cs="方正仿宋_GBK"/>
          <w:bCs w:val="0"/>
          <w:sz w:val="32"/>
        </w:rPr>
        <w:t xml:space="preserve"> </w:t>
      </w:r>
      <w:r>
        <w:rPr>
          <w:rFonts w:hint="eastAsia" w:ascii="宋体" w:hAnsi="宋体" w:cs="方正仿宋_GBK"/>
          <w:bCs w:val="0"/>
          <w:sz w:val="32"/>
        </w:rPr>
        <w:t>系统推进河谷区水环境治理</w:t>
      </w:r>
      <w:bookmarkEnd w:id="59"/>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以改善六大河谷区水环境质量为目的，通过饮用水水源地保护工程、区域再生水循环利用工程等措施，持续深化干热河谷区水环境综合治理。</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一、饮用水源地保护能力建设</w:t>
      </w:r>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按照“水量保障、水质合格、监控完备、制度健全”的总体要求，以水源地水质达标建设为重点方向，以水源地监督管理为重要推手，巩固提升六大河谷区饮用水安全保障水平。</w:t>
      </w:r>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持续实施饮用水水源地水质达标建设。对现有水源地现状情况进行摸底调查，通过饮用水水源保护区划定、水质保护、界桩设置、隔离设施、污染防治、水源涵养林建设等措施，推动饮用水水源地水质达标建设。</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严格开展水源监督管理工作。加大饮用水水源地保护区的环境执法力度。加强集中式饮用水水源地突发性事故防范，建立健全饮用水源安全预警制度和应急机制，严格按照保护区划定的管控要求，进行专人管控，建立完善的巡查制度，做好巡查记录。</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二、再生水循环利用水平建设</w:t>
      </w:r>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针对干热河谷区水资源短缺、水环境污染等问题，以提升污水收集处理能力和再生水循环利用能力为发力点，推动六大河谷区的高质量、可持续发展。</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建立健全再生水利用政策，加强再生水利用配置管理，在流域和区域水资源综合规划中将再生水纳入水资源供需平衡分析和配置体系，优化再生水利用规划布局，扩大再生水利用领域和规模，提高再生水回用率；完善再生水生产输配设施，通过城乡污水处理设施及配套管网建设、现有污水处理厂进行提标改造等措施，强化污水收集和处理能力，提升污水处理厂出水水质；加强监测监管，保障再生水用水安全。</w:t>
      </w:r>
    </w:p>
    <w:p>
      <w:pPr>
        <w:pStyle w:val="4"/>
        <w:spacing w:line="560" w:lineRule="exact"/>
        <w:rPr>
          <w:rFonts w:hint="eastAsia" w:ascii="宋体" w:hAnsi="宋体" w:cs="方正仿宋_GBK"/>
          <w:bCs w:val="0"/>
          <w:sz w:val="32"/>
        </w:rPr>
      </w:pPr>
      <w:bookmarkStart w:id="60" w:name="_Toc126134827"/>
      <w:r>
        <w:rPr>
          <w:rFonts w:hint="eastAsia" w:ascii="宋体" w:hAnsi="宋体" w:cs="方正仿宋_GBK"/>
          <w:bCs w:val="0"/>
          <w:sz w:val="32"/>
        </w:rPr>
        <w:t xml:space="preserve">第二节 </w:t>
      </w:r>
      <w:r>
        <w:rPr>
          <w:rFonts w:ascii="宋体" w:hAnsi="宋体" w:cs="方正仿宋_GBK"/>
          <w:bCs w:val="0"/>
          <w:sz w:val="32"/>
        </w:rPr>
        <w:t xml:space="preserve"> </w:t>
      </w:r>
      <w:r>
        <w:rPr>
          <w:rFonts w:hint="eastAsia" w:ascii="宋体" w:hAnsi="宋体" w:cs="方正仿宋_GBK"/>
          <w:bCs w:val="0"/>
          <w:sz w:val="32"/>
        </w:rPr>
        <w:t>统筹开展河谷区水生态修复</w:t>
      </w:r>
      <w:bookmarkEnd w:id="60"/>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以提升干热河谷区河湖生态系统质量为目的，针对干热河谷区河湖生态系统存在的问题，统筹山水林田湖草沙系统治理，开展六大干热河谷区水生态保护与修复。</w:t>
      </w:r>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针对河道片段化、连通性较差、水生生物多样性下降、土著鱼类资源退化、河岸植被带生态破坏与退化的问题，规划采取河湖综合治理措施；针对生态基流不足，规划采取生态需水保障措施；同时针对规划区内的各类生态敏感区开展重要生境保护及修复，以加强水生态系统的保护。</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一、河湖综合治理</w:t>
      </w:r>
    </w:p>
    <w:p>
      <w:pPr>
        <w:pStyle w:val="2"/>
        <w:adjustRightInd w:val="0"/>
        <w:snapToGrid w:val="0"/>
        <w:spacing w:line="578" w:lineRule="exact"/>
        <w:ind w:firstLine="640"/>
        <w:rPr>
          <w:rFonts w:hint="eastAsia" w:ascii="宋体" w:hAnsi="宋体" w:eastAsia="方正仿宋_GBK" w:cs="方正仿宋_GBK"/>
          <w:sz w:val="32"/>
          <w:szCs w:val="32"/>
        </w:rPr>
      </w:pPr>
      <w:r>
        <w:rPr>
          <w:rFonts w:hint="eastAsia" w:ascii="宋体" w:hAnsi="宋体" w:eastAsia="方正仿宋_GBK" w:cs="方正仿宋_GBK"/>
          <w:sz w:val="32"/>
          <w:szCs w:val="32"/>
        </w:rPr>
        <w:t>开展河道清淤、生态护岸（河堤）、河道沿线村镇收截污系统以及河岸缓冲带和湿地建设等河湖综合治理类工程措施，减少内源污染、削减和拦截入河（湖）污染源，修复水生生物生境，构建健康的水生态系统。同时，在六大河谷流域内开展水源涵养林、封山育林等工程措施，修复退化和被破坏的河（湖）两岸植被，保护现有自然植被，减少水土流失，增加生物多样性，增强水生态系统的稳定性。</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二、生态需水保障</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开展规划区减脱水河段调查，明确河湖生态水量要求，加强干热河谷区水量统一调度，科学合理配置水资源，抓好河流生态流量保障目标的落实，把保障生态流量作为硬约束，加强生态流量监管和监测，切实保障六大河谷干流、主要支流重要断面基本生态流量。</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三、重要生境保护及修复</w:t>
      </w:r>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自然保护区、重要湿地、水产种质资源保护区等重要生境（生态敏感区）是环境保护的底线。通过严格落实各类生态敏感区的法律法规要求，加大执法和监督检查力度，正确处理保护与开发、旅游与教育、保护区与社区发展等关系，致力于保护区和社区经济的同步发展；实施重要生境保护和修复工程，强化生态敏感区基础设施建设和生态环境治理，确保生态敏感区内生态系统的可持续发展，筑牢六大河谷区生态屏障。</w:t>
      </w:r>
    </w:p>
    <w:p>
      <w:pPr>
        <w:pStyle w:val="2"/>
        <w:ind w:firstLine="480"/>
        <w:rPr>
          <w:rFonts w:ascii="宋体" w:hAnsi="宋体" w:cs="方正仿宋_GBK"/>
        </w:r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61" w:name="_Toc31505"/>
      <w:bookmarkStart w:id="62" w:name="_Toc75527163"/>
      <w:bookmarkStart w:id="63" w:name="_Toc126134828"/>
      <w:r>
        <w:rPr>
          <w:rFonts w:ascii="宋体" w:hAnsi="宋体" w:eastAsia="方正小标宋_GBK" w:cs="方正仿宋_GBK"/>
          <w:kern w:val="44"/>
          <w:sz w:val="44"/>
          <w:szCs w:val="32"/>
        </w:rPr>
        <w:t xml:space="preserve">第五章  </w:t>
      </w:r>
      <w:bookmarkEnd w:id="61"/>
      <w:bookmarkEnd w:id="62"/>
      <w:r>
        <w:rPr>
          <w:rFonts w:hint="eastAsia" w:ascii="宋体" w:hAnsi="宋体" w:eastAsia="方正小标宋_GBK" w:cs="方正仿宋_GBK"/>
          <w:kern w:val="44"/>
          <w:sz w:val="44"/>
          <w:szCs w:val="32"/>
        </w:rPr>
        <w:t>开展水土保持生态建设</w:t>
      </w:r>
      <w:bookmarkEnd w:id="63"/>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以全面预防和治理规划区水土流失为根本目标，突出抓好灌区工程和水源工程的水土流失防治，因地制宜采取林草植被保护和修复措施，持续推进小流域水土流失综合防治，加强生态清洁小流域建设，稳步提升水土保持综合监管能力。</w:t>
      </w:r>
    </w:p>
    <w:p>
      <w:pPr>
        <w:pStyle w:val="4"/>
        <w:spacing w:line="560" w:lineRule="exact"/>
        <w:rPr>
          <w:rFonts w:hint="eastAsia" w:ascii="宋体" w:hAnsi="宋体" w:cs="方正仿宋_GBK"/>
          <w:bCs w:val="0"/>
          <w:sz w:val="32"/>
        </w:rPr>
      </w:pPr>
      <w:bookmarkStart w:id="64" w:name="_Toc126134829"/>
      <w:r>
        <w:rPr>
          <w:rFonts w:hint="eastAsia" w:ascii="宋体" w:hAnsi="宋体" w:cs="方正仿宋_GBK"/>
          <w:bCs w:val="0"/>
          <w:sz w:val="32"/>
        </w:rPr>
        <w:t xml:space="preserve">第一节 </w:t>
      </w:r>
      <w:r>
        <w:rPr>
          <w:rFonts w:ascii="宋体" w:hAnsi="宋体" w:cs="方正仿宋_GBK"/>
          <w:bCs w:val="0"/>
          <w:sz w:val="32"/>
        </w:rPr>
        <w:t xml:space="preserve"> </w:t>
      </w:r>
      <w:r>
        <w:rPr>
          <w:rFonts w:hint="eastAsia" w:ascii="宋体" w:hAnsi="宋体" w:cs="方正仿宋_GBK"/>
          <w:bCs w:val="0"/>
          <w:sz w:val="32"/>
        </w:rPr>
        <w:t>全面实施林草植被保护与修复</w:t>
      </w:r>
      <w:bookmarkEnd w:id="64"/>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以金沙江、南盘江、元江—红河、澜沧江、怒江、瑞丽江、大盈江等主要江河干流面山区为重点，遵循林草植被演替规律，对林草植被受损或稀疏区域，采取以自然修复为主，辅以人工修复的措施，有序营造水源涵养林和水土保持林。对降水少、土层薄的生态脆弱区，采取禁牧禁伐、封育保护、自然修复、补植补种等措施，全部保护和修复林草植被。</w:t>
      </w:r>
    </w:p>
    <w:p>
      <w:pPr>
        <w:pStyle w:val="4"/>
        <w:spacing w:line="560" w:lineRule="exact"/>
        <w:rPr>
          <w:rFonts w:hint="eastAsia" w:ascii="宋体" w:hAnsi="宋体" w:cs="方正仿宋_GBK"/>
          <w:bCs w:val="0"/>
          <w:sz w:val="32"/>
        </w:rPr>
      </w:pPr>
      <w:bookmarkStart w:id="65" w:name="_Toc126134830"/>
      <w:r>
        <w:rPr>
          <w:rFonts w:hint="eastAsia" w:ascii="宋体" w:hAnsi="宋体" w:cs="方正仿宋_GBK"/>
          <w:bCs w:val="0"/>
          <w:sz w:val="32"/>
        </w:rPr>
        <w:t xml:space="preserve">第二节 </w:t>
      </w:r>
      <w:r>
        <w:rPr>
          <w:rFonts w:ascii="宋体" w:hAnsi="宋体" w:cs="方正仿宋_GBK"/>
          <w:bCs w:val="0"/>
          <w:sz w:val="32"/>
        </w:rPr>
        <w:t xml:space="preserve"> </w:t>
      </w:r>
      <w:r>
        <w:rPr>
          <w:rFonts w:hint="eastAsia" w:ascii="宋体" w:hAnsi="宋体" w:cs="方正仿宋_GBK"/>
          <w:bCs w:val="0"/>
          <w:sz w:val="32"/>
        </w:rPr>
        <w:t>持续开展小流域水土流失综合防治</w:t>
      </w:r>
      <w:bookmarkEnd w:id="65"/>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对规划区涉及的国家级和省级水土流失重点防治区、主要水库径流区、饮用水水源保护区、人居环境维护区、重要支流源头区、生态脆弱区、潜在水土流失危险区，以及水土流失严重区、石漠化地区、农业生产区等，持续开展水土流失综合防治。稳步推进小流域水土流失综合治理，加强生态清洁小流域建设，维护和提高区域水土保持基础功能，改善农村生产生活条件，提升区域生态环境质量。</w:t>
      </w:r>
    </w:p>
    <w:p>
      <w:pPr>
        <w:pStyle w:val="4"/>
        <w:spacing w:line="560" w:lineRule="exact"/>
        <w:rPr>
          <w:rFonts w:hint="eastAsia" w:ascii="宋体" w:hAnsi="宋体" w:cs="方正仿宋_GBK"/>
          <w:bCs w:val="0"/>
          <w:sz w:val="32"/>
        </w:rPr>
      </w:pPr>
      <w:bookmarkStart w:id="66" w:name="_Toc126134831"/>
      <w:r>
        <w:rPr>
          <w:rFonts w:hint="eastAsia" w:ascii="宋体" w:hAnsi="宋体" w:cs="方正仿宋_GBK"/>
          <w:bCs w:val="0"/>
          <w:sz w:val="32"/>
        </w:rPr>
        <w:t xml:space="preserve">第三节 </w:t>
      </w:r>
      <w:r>
        <w:rPr>
          <w:rFonts w:ascii="宋体" w:hAnsi="宋体" w:cs="方正仿宋_GBK"/>
          <w:bCs w:val="0"/>
          <w:sz w:val="32"/>
        </w:rPr>
        <w:t xml:space="preserve"> </w:t>
      </w:r>
      <w:r>
        <w:rPr>
          <w:rFonts w:hint="eastAsia" w:ascii="宋体" w:hAnsi="宋体" w:cs="方正仿宋_GBK"/>
          <w:bCs w:val="0"/>
          <w:sz w:val="32"/>
        </w:rPr>
        <w:t>稳步提升水土保持综合监管能力</w:t>
      </w:r>
      <w:bookmarkEnd w:id="66"/>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依托云南省现有的水土保持监测体系，持续开展规划区水土流失动态监测工作。提升水土保持信息化水平和工作效率。实行最严格的生产建设活动全过程监管，压实各级政府水土保持主体责任，严肃查处水土保持违法违规行为。</w:t>
      </w:r>
    </w:p>
    <w:p>
      <w:pPr>
        <w:pStyle w:val="2"/>
        <w:ind w:firstLine="480"/>
        <w:rPr>
          <w:rFonts w:hint="eastAsia"/>
        </w:r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67" w:name="_Toc126134832"/>
      <w:r>
        <w:rPr>
          <w:rFonts w:ascii="宋体" w:hAnsi="宋体" w:eastAsia="方正小标宋_GBK" w:cs="方正仿宋_GBK"/>
          <w:kern w:val="44"/>
          <w:sz w:val="44"/>
          <w:szCs w:val="32"/>
        </w:rPr>
        <w:t>第</w:t>
      </w:r>
      <w:r>
        <w:rPr>
          <w:rFonts w:hint="eastAsia" w:ascii="宋体" w:hAnsi="宋体" w:eastAsia="方正小标宋_GBK" w:cs="方正仿宋_GBK"/>
          <w:kern w:val="44"/>
          <w:sz w:val="44"/>
          <w:szCs w:val="32"/>
        </w:rPr>
        <w:t>六</w:t>
      </w:r>
      <w:r>
        <w:rPr>
          <w:rFonts w:ascii="宋体" w:hAnsi="宋体" w:eastAsia="方正小标宋_GBK" w:cs="方正仿宋_GBK"/>
          <w:kern w:val="44"/>
          <w:sz w:val="44"/>
          <w:szCs w:val="32"/>
        </w:rPr>
        <w:t>章  投资匡算</w:t>
      </w:r>
      <w:bookmarkEnd w:id="67"/>
    </w:p>
    <w:p>
      <w:pPr>
        <w:pStyle w:val="2"/>
        <w:adjustRightInd w:val="0"/>
        <w:snapToGrid w:val="0"/>
        <w:spacing w:line="578" w:lineRule="exact"/>
        <w:ind w:firstLine="640"/>
        <w:rPr>
          <w:rFonts w:ascii="宋体" w:hAnsi="宋体" w:eastAsia="方正仿宋_GBK" w:cs="方正仿宋_GBK"/>
          <w:sz w:val="32"/>
          <w:szCs w:val="32"/>
        </w:rPr>
      </w:pPr>
      <w:r>
        <w:rPr>
          <w:rFonts w:hint="eastAsia" w:ascii="宋体" w:hAnsi="宋体" w:eastAsia="方正仿宋_GBK" w:cs="方正仿宋_GBK"/>
          <w:sz w:val="32"/>
          <w:szCs w:val="32"/>
        </w:rPr>
        <w:t>根据干热河谷区水资源保障规划总体目标及各河谷区布局，按照“确有需要、生态安全、可以持续”的原则，在州（市）、县（市、区）研究谋划项目的基础上，省级结合项目建设的必要性、前期工作、建设条件、经济效益等情况，匡算规划项目总投资</w:t>
      </w:r>
      <w:r>
        <w:rPr>
          <w:rFonts w:ascii="宋体" w:hAnsi="宋体" w:eastAsia="方正仿宋_GBK" w:cs="方正仿宋_GBK"/>
          <w:sz w:val="32"/>
          <w:szCs w:val="32"/>
        </w:rPr>
        <w:t>3226</w:t>
      </w:r>
      <w:r>
        <w:rPr>
          <w:rFonts w:hint="eastAsia" w:ascii="宋体" w:hAnsi="宋体" w:eastAsia="方正仿宋_GBK" w:cs="方正仿宋_GBK"/>
          <w:sz w:val="32"/>
          <w:szCs w:val="32"/>
        </w:rPr>
        <w:t>亿元。</w:t>
      </w:r>
    </w:p>
    <w:p>
      <w:pPr>
        <w:rPr>
          <w:rFonts w:hint="eastAsia"/>
        </w:r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68" w:name="_Toc126134833"/>
      <w:r>
        <w:rPr>
          <w:rFonts w:ascii="宋体" w:hAnsi="宋体" w:eastAsia="方正小标宋_GBK" w:cs="方正仿宋_GBK"/>
          <w:kern w:val="44"/>
          <w:sz w:val="44"/>
          <w:szCs w:val="32"/>
        </w:rPr>
        <w:t>第</w:t>
      </w:r>
      <w:r>
        <w:rPr>
          <w:rFonts w:hint="eastAsia" w:ascii="宋体" w:hAnsi="宋体" w:eastAsia="方正小标宋_GBK" w:cs="方正仿宋_GBK"/>
          <w:kern w:val="44"/>
          <w:sz w:val="44"/>
          <w:szCs w:val="32"/>
        </w:rPr>
        <w:t>七</w:t>
      </w:r>
      <w:r>
        <w:rPr>
          <w:rFonts w:ascii="宋体" w:hAnsi="宋体" w:eastAsia="方正小标宋_GBK" w:cs="方正仿宋_GBK"/>
          <w:kern w:val="44"/>
          <w:sz w:val="44"/>
          <w:szCs w:val="32"/>
        </w:rPr>
        <w:t xml:space="preserve">章  </w:t>
      </w:r>
      <w:r>
        <w:rPr>
          <w:rFonts w:hint="eastAsia" w:ascii="宋体" w:hAnsi="宋体" w:eastAsia="方正小标宋_GBK" w:cs="方正仿宋_GBK"/>
          <w:kern w:val="44"/>
          <w:sz w:val="44"/>
          <w:szCs w:val="32"/>
        </w:rPr>
        <w:t>环境影响评价</w:t>
      </w:r>
      <w:bookmarkEnd w:id="68"/>
    </w:p>
    <w:p>
      <w:pPr>
        <w:pStyle w:val="4"/>
        <w:spacing w:line="560" w:lineRule="exact"/>
        <w:rPr>
          <w:rFonts w:hint="eastAsia" w:ascii="宋体" w:hAnsi="宋体" w:cs="方正仿宋_GBK"/>
          <w:bCs w:val="0"/>
          <w:sz w:val="32"/>
        </w:rPr>
      </w:pPr>
      <w:bookmarkStart w:id="69" w:name="_Toc126134834"/>
      <w:r>
        <w:rPr>
          <w:rFonts w:ascii="宋体" w:hAnsi="宋体" w:cs="方正仿宋_GBK"/>
          <w:bCs w:val="0"/>
          <w:sz w:val="32"/>
        </w:rPr>
        <w:t xml:space="preserve">第一节  </w:t>
      </w:r>
      <w:r>
        <w:rPr>
          <w:rFonts w:hint="eastAsia" w:ascii="宋体" w:hAnsi="宋体" w:cs="方正仿宋_GBK"/>
          <w:bCs w:val="0"/>
          <w:sz w:val="32"/>
        </w:rPr>
        <w:t>效益分析</w:t>
      </w:r>
      <w:bookmarkEnd w:id="69"/>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通过本次《规划》的实施，干热河谷区水资源保障能力将明显提升，水资源刚性约束明显增强，用水效率明显提高，基本解决干热河谷区干旱缺水问题，将助力和推动干热河谷区高原特色农业产业高质量发展，支撑全省经济社会实现跨越式发展。通过新建灌区工程、大中小型蓄水工程和一批引提水工程、连通工程，改善区域供水结构，优化河谷区水资源配置格局，有效增强粮食综合生产能力和高原特色农业发展，保障粮食安全和巩固拓展脱贫攻坚成果同乡村振兴有效衔接，为群众创收、致富提供水利支撑。在干热河谷区实施供水类和水生态类规划项目，具有显著的社会经济效益和生态环境效益。</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社会经济效益。</w:t>
      </w:r>
      <w:r>
        <w:rPr>
          <w:rFonts w:hint="eastAsia" w:ascii="宋体" w:hAnsi="宋体" w:eastAsia="方正仿宋_GBK" w:cs="方正仿宋_GBK"/>
          <w:sz w:val="32"/>
          <w:szCs w:val="32"/>
        </w:rPr>
        <w:t>干热河谷区项目实施完成后，可有效改善农业生产灌溉条件，助力保障国家粮食安全；提高城乡生活供水保证率，改善城乡人居环境，满足人民对美好生活的追求和需要；带动建材、制造交通运输等行业发展，有效拉动地方经济，为稳住全省经济大盘作出贡献，社会经济效益显著。</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黑体_GBK" w:cs="方正仿宋_GBK"/>
          <w:sz w:val="32"/>
          <w:szCs w:val="32"/>
        </w:rPr>
        <w:t>生态环境效益。</w:t>
      </w:r>
      <w:r>
        <w:rPr>
          <w:rFonts w:hint="eastAsia" w:ascii="宋体" w:hAnsi="宋体" w:eastAsia="方正仿宋_GBK" w:cs="方正仿宋_GBK"/>
          <w:sz w:val="32"/>
          <w:szCs w:val="32"/>
        </w:rPr>
        <w:t>通过实施重点区域水生态环境保护措施，持续推进六大水系治理修复，提高流域森林覆盖率，增强水源涵养能力，改善干热河谷区脆弱的生态环境系统，水土流失得到有效治理，生态调节功能明显增强，生物多样性将得到有效保护，整体上提升流域生态质量和稳定性，筑牢西南生态屏障，推进生态文明建设排头兵建设，生态环境效益显著。</w:t>
      </w:r>
    </w:p>
    <w:p>
      <w:pPr>
        <w:pStyle w:val="4"/>
        <w:spacing w:line="560" w:lineRule="exact"/>
        <w:rPr>
          <w:rFonts w:hint="eastAsia" w:ascii="宋体" w:hAnsi="宋体" w:cs="方正仿宋_GBK"/>
          <w:bCs w:val="0"/>
          <w:sz w:val="32"/>
        </w:rPr>
      </w:pPr>
      <w:bookmarkStart w:id="70" w:name="_Toc126134835"/>
      <w:r>
        <w:rPr>
          <w:rFonts w:ascii="宋体" w:hAnsi="宋体" w:cs="方正仿宋_GBK"/>
          <w:bCs w:val="0"/>
          <w:sz w:val="32"/>
        </w:rPr>
        <w:t>第</w:t>
      </w:r>
      <w:r>
        <w:rPr>
          <w:rFonts w:hint="eastAsia" w:ascii="宋体" w:hAnsi="宋体" w:cs="方正仿宋_GBK"/>
          <w:bCs w:val="0"/>
          <w:sz w:val="32"/>
        </w:rPr>
        <w:t>二</w:t>
      </w:r>
      <w:r>
        <w:rPr>
          <w:rFonts w:ascii="宋体" w:hAnsi="宋体" w:cs="方正仿宋_GBK"/>
          <w:bCs w:val="0"/>
          <w:sz w:val="32"/>
        </w:rPr>
        <w:t xml:space="preserve">节  </w:t>
      </w:r>
      <w:r>
        <w:rPr>
          <w:rFonts w:hint="eastAsia" w:ascii="宋体" w:hAnsi="宋体" w:cs="方正仿宋_GBK"/>
          <w:bCs w:val="0"/>
          <w:sz w:val="32"/>
        </w:rPr>
        <w:t>环境影响分析</w:t>
      </w:r>
      <w:bookmarkEnd w:id="70"/>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本次《规划》大部分工程所在区域不涉及环境敏感区，少量工程涉及小范围自然保护区、风景名胜区、饮用水水源地、生态保护红线等环境敏感区域，部分线性工程以生态环境无害化方式穿（跨）越自然保护地，不存在重大生态环境制约问题。规划蓄水、引调水工程建设将在一定程度上改变河湖水文情势等水环境状况。同时，规划工程的实施将占用一定面积的耕地、林地等土地资源，工程建设和运行可能对自然景观和陆生生态、水生生态状况、生物多样性等产生影响，工程实施过程将破坏原地表及植被，并产生一定的弃渣，地表扰动和弃渣又将新增一定程度的水土流失。</w:t>
      </w:r>
    </w:p>
    <w:p>
      <w:pPr>
        <w:pStyle w:val="4"/>
        <w:spacing w:line="560" w:lineRule="exact"/>
        <w:rPr>
          <w:rFonts w:hint="eastAsia" w:ascii="宋体" w:hAnsi="宋体" w:cs="方正仿宋_GBK"/>
          <w:bCs w:val="0"/>
          <w:sz w:val="32"/>
        </w:rPr>
      </w:pPr>
      <w:bookmarkStart w:id="71" w:name="_Toc126134836"/>
      <w:r>
        <w:rPr>
          <w:rFonts w:ascii="宋体" w:hAnsi="宋体" w:cs="方正仿宋_GBK"/>
          <w:bCs w:val="0"/>
          <w:sz w:val="32"/>
        </w:rPr>
        <w:t>第</w:t>
      </w:r>
      <w:r>
        <w:rPr>
          <w:rFonts w:hint="eastAsia" w:ascii="宋体" w:hAnsi="宋体" w:cs="方正仿宋_GBK"/>
          <w:bCs w:val="0"/>
          <w:sz w:val="32"/>
        </w:rPr>
        <w:t>三</w:t>
      </w:r>
      <w:r>
        <w:rPr>
          <w:rFonts w:ascii="宋体" w:hAnsi="宋体" w:cs="方正仿宋_GBK"/>
          <w:bCs w:val="0"/>
          <w:sz w:val="32"/>
        </w:rPr>
        <w:t>节  环境保护措施</w:t>
      </w:r>
      <w:bookmarkEnd w:id="71"/>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坚持生态优先和绿色发展导向。</w:t>
      </w:r>
      <w:r>
        <w:rPr>
          <w:rFonts w:hint="eastAsia" w:ascii="宋体" w:hAnsi="宋体" w:eastAsia="方正仿宋_GBK" w:cs="方正仿宋_GBK"/>
          <w:sz w:val="32"/>
          <w:szCs w:val="32"/>
        </w:rPr>
        <w:t>牢固树立和践行绿水青山就是金山银山的理念，坚持生态优先、节约优先、保护优先为指导，深入实施可持续发展战略。项目实施过程要充分贯彻落实生态优先和绿色发展理念，在水利工程运行发挥供水等任务的同时，兼顾项目区的良好生态环境质量，确保工程社会效益、生态效益和经济效益协调统一、平衡并进。</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加强与国土空间规划的衔接和生态保护红线管控。</w:t>
      </w:r>
      <w:r>
        <w:rPr>
          <w:rFonts w:hint="eastAsia" w:ascii="宋体" w:hAnsi="宋体" w:eastAsia="方正仿宋_GBK" w:cs="方正仿宋_GBK"/>
          <w:sz w:val="32"/>
          <w:szCs w:val="32"/>
        </w:rPr>
        <w:t>建设项目应符合国土空间规划的相关要求，相关指标应与空间规划的资源开发利用、空间用途管制等衔接协调。项目实施应优先避让法律法规禁止开发的各类区域，严格执行生态保护红线、生态环境敏感区管控规定，尽量不占或少占永久基本农田。对确实无法避让生态保护红线、生态环境敏感区、基本农田的项目，依法依规办理相关手续，认真落实基本农田“先补后占、占补平衡”制度。</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严守资源利用上限和环境质量底线。</w:t>
      </w:r>
      <w:r>
        <w:rPr>
          <w:rFonts w:hint="eastAsia" w:ascii="宋体" w:hAnsi="宋体" w:eastAsia="方正仿宋_GBK" w:cs="方正仿宋_GBK"/>
          <w:sz w:val="32"/>
          <w:szCs w:val="32"/>
        </w:rPr>
        <w:t>将水资源开发利用上限作为约束条件，在足量预留出河流生态、水环境保护、社会生态建设等生态水量的前提下，进行水利工程水资源的合理配置和高效利用，促进经济社会发展与资源承载力相适应。项目建设和运行过程中应严守水环境质量底线，把生态环境质量保护贯穿到项目建设的全过程，认真做好项目环境影响评价、严格落实各项环境保护措施。</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加强建设项目环境影响评价和水土保持工作。</w:t>
      </w:r>
      <w:r>
        <w:rPr>
          <w:rFonts w:hint="eastAsia" w:ascii="宋体" w:hAnsi="宋体" w:eastAsia="方正仿宋_GBK" w:cs="方正仿宋_GBK"/>
          <w:sz w:val="32"/>
          <w:szCs w:val="32"/>
        </w:rPr>
        <w:t>项目推进中要根据生态环境保护的要求完善方案设计，把生态环境措施放在同主体工程同等重要的位置，并根据项目实施对生态环境的响应及时优化调整。重点做好陆生和水生生态、地表水、地下水、社会环境等要素的保护工作。强化对工程设计、建设、管理全过程的监管，最大程度降低项目实施的不利环境影响。对项目建设新增的水土流失，应科学确定水土流失防治目标，制定防治措施方案并严格落实。</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黑体_GBK" w:cs="方正仿宋_GBK"/>
          <w:sz w:val="32"/>
          <w:szCs w:val="32"/>
        </w:rPr>
        <w:t>妥善做好移民安置工作。</w:t>
      </w:r>
      <w:r>
        <w:rPr>
          <w:rFonts w:hint="eastAsia" w:ascii="宋体" w:hAnsi="宋体" w:eastAsia="方正仿宋_GBK" w:cs="方正仿宋_GBK"/>
          <w:sz w:val="32"/>
          <w:szCs w:val="32"/>
        </w:rPr>
        <w:t>充分征求移民意愿，依法移民，先移民后建设。科学合理编制移民安置规划，认真开展移民安置社会稳定风险评估。做好移民集中安置点的环境影响评价以及场地工程地质勘察工作，开展建设项目地质灾害危险性评估并落实地质灾害防治责任和措施等工作。切实做好水利工程移民征地补偿、搬迁安置和后期扶持工作。加强监督管理，维护移民合法权益。重点保障移民的生产生活条件、安置区稳定发展，保护安置区生态环境。</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黑体_GBK" w:cs="方正仿宋_GBK"/>
          <w:sz w:val="32"/>
          <w:szCs w:val="32"/>
        </w:rPr>
        <w:t>加强对项目实施的监测评估和管理。</w:t>
      </w:r>
      <w:r>
        <w:rPr>
          <w:rFonts w:hint="eastAsia" w:ascii="宋体" w:hAnsi="宋体" w:eastAsia="方正仿宋_GBK" w:cs="方正仿宋_GBK"/>
          <w:sz w:val="32"/>
          <w:szCs w:val="32"/>
        </w:rPr>
        <w:t>加强项目实施后可能影响的生态环境敏感区的监测与保护，及时掌握环境变化，采用相应对策措施。加强项目实施的环境风险评价与管理，针对可能发生的重大环境风险问题，制定突发环境事件的风险应急管理措施。适时开展环境影响跟踪评价，对项目实施造成的生态环境问题提出解决方案，提出优化调整建议或减轻不良生态环境影响的对策和措施。关注项目实施后对水资源、土地资源、生态系统和区域环境质量的长期性、累积性影响。</w:t>
      </w:r>
    </w:p>
    <w:p>
      <w:pPr>
        <w:pStyle w:val="2"/>
        <w:ind w:firstLine="480"/>
        <w:rPr>
          <w:rFonts w:hint="eastAsia" w:ascii="宋体" w:hAnsi="宋体" w:cs="方正仿宋_GBK"/>
        </w:r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72" w:name="_Toc126134837"/>
      <w:r>
        <w:rPr>
          <w:rFonts w:ascii="宋体" w:hAnsi="宋体" w:eastAsia="方正小标宋_GBK" w:cs="方正仿宋_GBK"/>
          <w:kern w:val="44"/>
          <w:sz w:val="44"/>
          <w:szCs w:val="32"/>
        </w:rPr>
        <w:t>第</w:t>
      </w:r>
      <w:r>
        <w:rPr>
          <w:rFonts w:hint="eastAsia" w:ascii="宋体" w:hAnsi="宋体" w:eastAsia="方正小标宋_GBK" w:cs="方正仿宋_GBK"/>
          <w:kern w:val="44"/>
          <w:sz w:val="44"/>
          <w:szCs w:val="32"/>
        </w:rPr>
        <w:t>八</w:t>
      </w:r>
      <w:r>
        <w:rPr>
          <w:rFonts w:ascii="宋体" w:hAnsi="宋体" w:eastAsia="方正小标宋_GBK" w:cs="方正仿宋_GBK"/>
          <w:kern w:val="44"/>
          <w:sz w:val="44"/>
          <w:szCs w:val="32"/>
        </w:rPr>
        <w:t xml:space="preserve">章  </w:t>
      </w:r>
      <w:r>
        <w:rPr>
          <w:rFonts w:hint="eastAsia" w:ascii="宋体" w:hAnsi="宋体" w:eastAsia="方正小标宋_GBK" w:cs="方正仿宋_GBK"/>
          <w:kern w:val="44"/>
          <w:sz w:val="44"/>
          <w:szCs w:val="32"/>
        </w:rPr>
        <w:t>风险评估</w:t>
      </w:r>
      <w:bookmarkEnd w:id="72"/>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为有效规避、预防、控制规划实施过程中可能产生的风险，根据《云南省重大行政决策程序规定》（云南省人民政府令第217号），对本《规划》中的决策事项，可能存在社会稳定、生态环境、社会效益、法律纠纷、财政金融和公共安全等风险进行评估，并提出应对措施。</w:t>
      </w:r>
    </w:p>
    <w:p>
      <w:pPr>
        <w:pStyle w:val="4"/>
        <w:spacing w:line="560" w:lineRule="exact"/>
        <w:rPr>
          <w:rFonts w:hint="eastAsia" w:ascii="宋体" w:hAnsi="宋体" w:cs="方正仿宋_GBK"/>
          <w:bCs w:val="0"/>
          <w:sz w:val="32"/>
        </w:rPr>
      </w:pPr>
      <w:bookmarkStart w:id="73" w:name="_Toc75527165"/>
      <w:bookmarkStart w:id="74" w:name="_Toc843"/>
      <w:bookmarkStart w:id="75" w:name="_Toc126134838"/>
      <w:r>
        <w:rPr>
          <w:rFonts w:ascii="宋体" w:hAnsi="宋体" w:cs="方正仿宋_GBK"/>
          <w:bCs w:val="0"/>
          <w:sz w:val="32"/>
        </w:rPr>
        <w:t xml:space="preserve">第一节  </w:t>
      </w:r>
      <w:bookmarkEnd w:id="73"/>
      <w:bookmarkEnd w:id="74"/>
      <w:r>
        <w:rPr>
          <w:rFonts w:ascii="宋体" w:hAnsi="宋体" w:cs="方正仿宋_GBK"/>
          <w:bCs w:val="0"/>
          <w:sz w:val="32"/>
        </w:rPr>
        <w:t>风险因素</w:t>
      </w:r>
      <w:bookmarkEnd w:id="75"/>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一、社会稳定风险</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规划新建的大型灌区、大型水库、中型水库等工程将不同程度涉及征占土地及搬迁人口，涉及人民群众的切身利益，对人民群众的财产权益和生存发展产生影响，处理不当容易引发群体上访、集会、阻挠施工等社会不稳定事件。</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二、生态环境风险</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规划项目中，少量工程涉及小范围自然保护区、饮用水水源保护区、基本农田等环境敏感区域；工程施工将增加水土流失；部分工程建设将在一定程度上改变陆域水循环过程、河湖水文情势及水生态环境；工程蓄水可能产生滑坡塌岸，可能对自然景观、水生生物栖息繁衍环境、生物多样性等产生一定影响。</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三、法律纠纷风险</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规划项目建设涉及各级政府、投资主体、设计单位、施工单位、监理单位、用水主体等多个利益相关方和多方合同合作关系，涉及重大利益调整和风险分担，任何环节处理不当，容易发生法律纠纷。</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四、财政金融风险</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干热河谷水资源保障规划工程项目数量多，投资规模较大。且水利建设项目以公益性和准公益性为主，投资周期长，经济收益低，加重了各级政府尤其是地方政府的财政负担，容易出现举债过高，产生财政金融风险。</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五、公共安全风险</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规划新建的水库如遇超标准洪水或大坝安全出现问题，可能引发洪水灾害，威胁下游人民群众的人身、财产安全。规划项目中，部分新建工程具有城乡生活供水任务，若供水水质出现问题，不及时采取措施，存在威胁居民身体健康的风险。</w:t>
      </w:r>
    </w:p>
    <w:p>
      <w:pPr>
        <w:pStyle w:val="4"/>
        <w:spacing w:line="560" w:lineRule="exact"/>
        <w:rPr>
          <w:rFonts w:hint="eastAsia" w:ascii="宋体" w:hAnsi="宋体" w:cs="方正仿宋_GBK"/>
          <w:bCs w:val="0"/>
          <w:sz w:val="32"/>
        </w:rPr>
      </w:pPr>
      <w:bookmarkStart w:id="76" w:name="_Toc75527166"/>
      <w:bookmarkStart w:id="77" w:name="_Toc1150"/>
      <w:bookmarkStart w:id="78" w:name="_Toc126134839"/>
      <w:r>
        <w:rPr>
          <w:rFonts w:ascii="宋体" w:hAnsi="宋体" w:cs="方正仿宋_GBK"/>
          <w:bCs w:val="0"/>
          <w:sz w:val="32"/>
        </w:rPr>
        <w:t xml:space="preserve">第二节  </w:t>
      </w:r>
      <w:bookmarkEnd w:id="76"/>
      <w:bookmarkEnd w:id="77"/>
      <w:r>
        <w:rPr>
          <w:rFonts w:ascii="宋体" w:hAnsi="宋体" w:cs="方正仿宋_GBK"/>
          <w:bCs w:val="0"/>
          <w:sz w:val="32"/>
        </w:rPr>
        <w:t>风险应对措施</w:t>
      </w:r>
      <w:bookmarkEnd w:id="78"/>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一、社会稳定风险应对措施</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强化项目前期工作，科学论证，合理设计，控制征地移民规模，从源头上减少社会稳定风险。强化征地移民前期工作，深入调查，充分征求移民意愿，科学合理地进行建设征地移民安置规划。严格落实建设征地补偿和移民安置社会稳定风险评估制度，充分排查风险因素，科学评估风险等级，强化评估结论应用和各级政府维稳责任。建立风险监测和预警机制，监控征地补偿和移民安置实施过程中的风险情况，及时掌握风险动向，做到早发现、早处理。</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二、生态环境风险应对措施</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坚持绿色发展和生态优先的理念，水资源配置要优先保障河流的基本生态环境用水，逐步退还挤占的河道内生态环境用水。在工程前期论证阶段要加强与国土空间规划衔接，在建设项目选址、设计、施工等全过程中，做好与生态环境保护相关规划的衔接，并按照相关法律法规及政策要求开展工作，优化工程设计，从源头上减少工程建设的不利环境影响。依法加强规划、建设项目环境影响评价和水土保持等前期工作，提出具体可行的环境影响控制措施和水土保持方案。严格落实“三同时”管理制度，加强建设、管理过程中环境保护监管。</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三、法律纠纷风险应对措施</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强化各级政府及各部门的契约意识，维护政府信用。加强对投资主体监管，明确投资主体责任。严格执行项目“四制”，落实项目单位“六项管理制度”。规范合作行为，完善合同约定事项。任何形式的合作，应通过签订合同等形式，明确界定合同双方的责权利关系、违约处理、争议解决等内容，提前预防法律纠纷风险。</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四、财政金融风险应对措施</w:t>
      </w:r>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按照“量力而行、尽力而为”的原则，严格落实关于地方政府债务风险防控的要求，积极保障水利建设项目投入。创新水利投融资体制，积极引入社会资本，鼓励社会资本参与建设和运营水利工程。通过统筹城乡供水，推行水源工程、供水排水、污水处理、中水回用等水利水务一体化建设运营方式，提高水利项目盈利能力。</w:t>
      </w:r>
    </w:p>
    <w:p>
      <w:pPr>
        <w:snapToGrid w:val="0"/>
        <w:spacing w:line="560" w:lineRule="exact"/>
        <w:ind w:firstLine="640" w:firstLineChars="200"/>
        <w:rPr>
          <w:rFonts w:hint="eastAsia" w:ascii="宋体" w:hAnsi="宋体" w:eastAsia="方正黑体_GBK" w:cs="方正仿宋_GBK"/>
          <w:sz w:val="32"/>
          <w:szCs w:val="32"/>
        </w:rPr>
      </w:pPr>
      <w:r>
        <w:rPr>
          <w:rFonts w:hint="eastAsia" w:ascii="宋体" w:hAnsi="宋体" w:eastAsia="方正黑体_GBK" w:cs="方正仿宋_GBK"/>
          <w:sz w:val="32"/>
          <w:szCs w:val="32"/>
        </w:rPr>
        <w:t>五、公共安全风险应对措施</w:t>
      </w:r>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重视专家论证会的意见，把好设计技术评审关。加强汛期水库运行管理，严格依据设计调度规则进行水库洪水调度。强化大坝安全监测制度，实时监控大坝安全。建立健全饮用水水源水质监测制度，实时监测源头水质。强化饮用水水源地保护，从源头上保障水质达标。</w:t>
      </w:r>
    </w:p>
    <w:p>
      <w:pPr>
        <w:pStyle w:val="4"/>
        <w:spacing w:line="560" w:lineRule="exact"/>
        <w:rPr>
          <w:rFonts w:hint="eastAsia" w:ascii="宋体" w:hAnsi="宋体" w:cs="方正仿宋_GBK"/>
          <w:bCs w:val="0"/>
          <w:sz w:val="32"/>
        </w:rPr>
      </w:pPr>
      <w:bookmarkStart w:id="79" w:name="_Toc75527167"/>
      <w:bookmarkStart w:id="80" w:name="_Toc23438"/>
      <w:bookmarkStart w:id="81" w:name="_Toc126134840"/>
      <w:r>
        <w:rPr>
          <w:rFonts w:ascii="宋体" w:hAnsi="宋体" w:cs="方正仿宋_GBK"/>
          <w:bCs w:val="0"/>
          <w:sz w:val="32"/>
        </w:rPr>
        <w:t xml:space="preserve">第三节  </w:t>
      </w:r>
      <w:bookmarkEnd w:id="79"/>
      <w:bookmarkEnd w:id="80"/>
      <w:r>
        <w:rPr>
          <w:rFonts w:ascii="宋体" w:hAnsi="宋体" w:cs="方正仿宋_GBK"/>
          <w:bCs w:val="0"/>
          <w:sz w:val="32"/>
        </w:rPr>
        <w:t>风险等级</w:t>
      </w:r>
      <w:bookmarkEnd w:id="81"/>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规划项目实施后，在保障粮食安全、城乡用水安全、水生态环境改善等方面具有较好的社会效益、经济效益和生态效益。本《规划》存在的社会稳定、生态环境、法律纠纷、财政金融和公共安全风险具有可控性。在充分落实前述风险应对措施后，确定本《规划》综合风险等级为“低风险”。</w:t>
      </w:r>
    </w:p>
    <w:p>
      <w:pPr>
        <w:pStyle w:val="2"/>
        <w:ind w:firstLine="480"/>
        <w:rPr>
          <w:rFonts w:hint="eastAsia" w:ascii="宋体" w:hAnsi="宋体" w:cs="方正仿宋_GBK"/>
        </w:rPr>
      </w:pPr>
    </w:p>
    <w:p>
      <w:pPr>
        <w:adjustRightInd w:val="0"/>
        <w:snapToGrid w:val="0"/>
        <w:spacing w:before="300" w:after="300" w:line="560" w:lineRule="exact"/>
        <w:jc w:val="center"/>
        <w:outlineLvl w:val="0"/>
        <w:rPr>
          <w:rFonts w:hint="eastAsia" w:ascii="宋体" w:hAnsi="宋体" w:eastAsia="方正小标宋_GBK" w:cs="方正仿宋_GBK"/>
          <w:kern w:val="44"/>
          <w:sz w:val="44"/>
          <w:szCs w:val="32"/>
        </w:rPr>
      </w:pPr>
      <w:bookmarkStart w:id="82" w:name="_Toc75527169"/>
      <w:bookmarkStart w:id="83" w:name="_Toc18524"/>
      <w:bookmarkStart w:id="84" w:name="_Toc126134841"/>
      <w:r>
        <w:rPr>
          <w:rFonts w:ascii="宋体" w:hAnsi="宋体" w:eastAsia="方正小标宋_GBK" w:cs="方正仿宋_GBK"/>
          <w:kern w:val="44"/>
          <w:sz w:val="44"/>
          <w:szCs w:val="32"/>
        </w:rPr>
        <w:t>第</w:t>
      </w:r>
      <w:r>
        <w:rPr>
          <w:rFonts w:hint="eastAsia" w:ascii="宋体" w:hAnsi="宋体" w:eastAsia="方正小标宋_GBK" w:cs="方正仿宋_GBK"/>
          <w:kern w:val="44"/>
          <w:sz w:val="44"/>
          <w:szCs w:val="32"/>
        </w:rPr>
        <w:t>九</w:t>
      </w:r>
      <w:r>
        <w:rPr>
          <w:rFonts w:ascii="宋体" w:hAnsi="宋体" w:eastAsia="方正小标宋_GBK" w:cs="方正仿宋_GBK"/>
          <w:kern w:val="44"/>
          <w:sz w:val="44"/>
          <w:szCs w:val="32"/>
        </w:rPr>
        <w:t xml:space="preserve">章 </w:t>
      </w:r>
      <w:bookmarkEnd w:id="82"/>
      <w:bookmarkEnd w:id="83"/>
      <w:r>
        <w:rPr>
          <w:rFonts w:hint="eastAsia" w:ascii="宋体" w:hAnsi="宋体" w:eastAsia="方正小标宋_GBK" w:cs="方正仿宋_GBK"/>
          <w:kern w:val="44"/>
          <w:sz w:val="44"/>
          <w:szCs w:val="32"/>
        </w:rPr>
        <w:t>保障措施</w:t>
      </w:r>
      <w:bookmarkEnd w:id="84"/>
    </w:p>
    <w:p>
      <w:pPr>
        <w:pStyle w:val="4"/>
        <w:spacing w:line="540" w:lineRule="exact"/>
        <w:rPr>
          <w:rFonts w:ascii="宋体" w:hAnsi="宋体" w:cs="方正仿宋_GBK"/>
          <w:bCs w:val="0"/>
          <w:sz w:val="32"/>
        </w:rPr>
      </w:pPr>
      <w:bookmarkStart w:id="85" w:name="_Toc32043"/>
      <w:bookmarkStart w:id="86" w:name="_Toc75527170"/>
      <w:bookmarkStart w:id="87" w:name="_Toc126134842"/>
      <w:r>
        <w:rPr>
          <w:rFonts w:ascii="宋体" w:hAnsi="宋体" w:cs="方正仿宋_GBK"/>
          <w:bCs w:val="0"/>
          <w:sz w:val="32"/>
        </w:rPr>
        <w:t xml:space="preserve">第一节  </w:t>
      </w:r>
      <w:bookmarkEnd w:id="85"/>
      <w:bookmarkEnd w:id="86"/>
      <w:r>
        <w:rPr>
          <w:rFonts w:hint="eastAsia" w:ascii="宋体" w:hAnsi="宋体" w:cs="方正仿宋_GBK"/>
          <w:bCs w:val="0"/>
          <w:sz w:val="32"/>
        </w:rPr>
        <w:t>加强组织领导，落实责任分工</w:t>
      </w:r>
      <w:bookmarkEnd w:id="87"/>
    </w:p>
    <w:p>
      <w:pPr>
        <w:adjustRightInd w:val="0"/>
        <w:snapToGrid w:val="0"/>
        <w:spacing w:line="578"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各地各部门要深刻理解云南省干热河谷水资源保障规划对推动干热河谷区现代农业产业高质量发展的重大战略意义，在谋划思路、制定规划、工作布局上，要把加快干热河谷区水利工程建设摆在突出位置，工作优先部署，投入重点保障，政策明显倾斜，措施大胆创新。加强规划确定的重大项目、重大政策和重大举措的责任主体和进度落实，细化落实，加强协调，合力推动规划实施。</w:t>
      </w:r>
    </w:p>
    <w:p>
      <w:pPr>
        <w:pStyle w:val="4"/>
        <w:spacing w:line="540" w:lineRule="exact"/>
        <w:rPr>
          <w:rFonts w:ascii="宋体" w:hAnsi="宋体" w:cs="方正仿宋_GBK"/>
          <w:bCs w:val="0"/>
          <w:sz w:val="32"/>
          <w:lang w:val="en"/>
        </w:rPr>
      </w:pPr>
      <w:bookmarkStart w:id="88" w:name="_Toc75527171"/>
      <w:bookmarkStart w:id="89" w:name="_Toc26669"/>
      <w:bookmarkStart w:id="90" w:name="_Toc126134843"/>
      <w:r>
        <w:rPr>
          <w:rFonts w:ascii="宋体" w:hAnsi="宋体" w:cs="方正仿宋_GBK"/>
          <w:bCs w:val="0"/>
          <w:sz w:val="32"/>
        </w:rPr>
        <w:t xml:space="preserve">第二节  </w:t>
      </w:r>
      <w:bookmarkEnd w:id="88"/>
      <w:bookmarkEnd w:id="89"/>
      <w:r>
        <w:rPr>
          <w:rFonts w:hint="eastAsia" w:ascii="宋体" w:hAnsi="宋体" w:cs="方正仿宋_GBK"/>
          <w:bCs w:val="0"/>
          <w:sz w:val="32"/>
          <w:lang w:val="en"/>
        </w:rPr>
        <w:t>深化前期工作，积极推动实施</w:t>
      </w:r>
      <w:bookmarkEnd w:id="90"/>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建立项目前期工作责任制，按照统筹兼顾、突出重点、超前部署的原则，区分项目轻重缓急，优化项目实施次序，加快水利项目前期工作，建立开工一批、推进一批、论证一批、储备一批的前期工作良性滚动机制。督促各级政府加大项目前期工作的投入，把前期工作做深、做细、做实。切实发挥重大水利前期工作协调机制作用，各级政府和部门及时研究解决前期工作推进中的难点、堵点、卡点问题，尽早介入用地选址、生态红线、环境影响、林地审核、移民安置等专题工作，为项目开工建设提供要素保障，加快推动项目开工建设。</w:t>
      </w:r>
    </w:p>
    <w:p>
      <w:pPr>
        <w:pStyle w:val="4"/>
        <w:spacing w:line="540" w:lineRule="exact"/>
        <w:rPr>
          <w:rFonts w:ascii="宋体" w:hAnsi="宋体" w:cs="方正仿宋_GBK"/>
          <w:bCs w:val="0"/>
          <w:sz w:val="32"/>
        </w:rPr>
      </w:pPr>
      <w:bookmarkStart w:id="91" w:name="_Toc75527172"/>
      <w:bookmarkStart w:id="92" w:name="_Toc26503"/>
      <w:bookmarkStart w:id="93" w:name="_Toc126134844"/>
      <w:r>
        <w:rPr>
          <w:rFonts w:ascii="宋体" w:hAnsi="宋体" w:cs="方正仿宋_GBK"/>
          <w:bCs w:val="0"/>
          <w:sz w:val="32"/>
        </w:rPr>
        <w:t xml:space="preserve">第三节  </w:t>
      </w:r>
      <w:bookmarkEnd w:id="91"/>
      <w:bookmarkEnd w:id="92"/>
      <w:r>
        <w:rPr>
          <w:rFonts w:hint="eastAsia" w:ascii="宋体" w:hAnsi="宋体" w:cs="方正仿宋_GBK"/>
          <w:bCs w:val="0"/>
          <w:sz w:val="32"/>
        </w:rPr>
        <w:t>加大投入力度，拓宽融资渠道</w:t>
      </w:r>
      <w:bookmarkEnd w:id="93"/>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认真研究建设资金筹措问题，广开资金渠道，充分发挥政府在水利建设中的主导作用，将水利作为省、州（市）、县（市、区）公共财政投入的重点领域。坚持市场和政府两手发力，健全政府投入、社会多渠道投入机制，在确保不新增政府隐性债务的前提下，充分发挥政府投资撬动作用，推动形成多元投融资模式。在农村供水、农业用水等领域全面深化水价改革，以市场化改革推动水利工程建设管理，建立水价调整和水费收缴机制，建立合理的回报机制，增强融资能力和造血功能。放宽社会资本进入领域，通过股权出让、委托经营、特许经营等方式，鼓励吸引社会资本参与水利建设。</w:t>
      </w:r>
      <w:bookmarkStart w:id="94" w:name="_Toc21062"/>
      <w:bookmarkStart w:id="95" w:name="_Toc75527173"/>
    </w:p>
    <w:p>
      <w:pPr>
        <w:pStyle w:val="4"/>
        <w:spacing w:line="540" w:lineRule="exact"/>
        <w:rPr>
          <w:rFonts w:ascii="宋体" w:hAnsi="宋体" w:cs="方正仿宋_GBK"/>
          <w:bCs w:val="0"/>
          <w:sz w:val="32"/>
        </w:rPr>
      </w:pPr>
      <w:bookmarkStart w:id="96" w:name="_Toc126134845"/>
      <w:r>
        <w:rPr>
          <w:rFonts w:ascii="宋体" w:hAnsi="宋体" w:cs="方正仿宋_GBK"/>
          <w:bCs w:val="0"/>
          <w:sz w:val="32"/>
        </w:rPr>
        <w:t xml:space="preserve">第四节  </w:t>
      </w:r>
      <w:bookmarkEnd w:id="94"/>
      <w:bookmarkEnd w:id="95"/>
      <w:r>
        <w:rPr>
          <w:rFonts w:hint="eastAsia" w:ascii="宋体" w:hAnsi="宋体" w:cs="方正仿宋_GBK"/>
          <w:bCs w:val="0"/>
          <w:sz w:val="32"/>
        </w:rPr>
        <w:t>完善实施机制，加强监测评估</w:t>
      </w:r>
      <w:bookmarkEnd w:id="96"/>
    </w:p>
    <w:p>
      <w:pPr>
        <w:adjustRightInd w:val="0"/>
        <w:snapToGrid w:val="0"/>
        <w:spacing w:line="578"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要健全政策协调和工作协同机制，完善规划实施监测评估和绩效考评机制。加强规划实施的目标指标、重大工程项目、重大政策、重大改革举措等的监测评估和跟踪落实，提升《规划》的严肃性、约束力。要明确责任主体和进度要求，加强相关指标数据统计与监测，对项目前期工作质量、深度、进度进行监督检查；加强事中事后监管，及时开展监测评估。开展规划实施情况动态监测、中期评估和总结评估，分析实施效果及存在问题，把规划实施情况和监测评估结果作为改进政府工作和绩效考核的重要依据。</w:t>
      </w:r>
    </w:p>
    <w:p>
      <w:pPr>
        <w:pStyle w:val="2"/>
        <w:ind w:firstLine="480"/>
      </w:pPr>
    </w:p>
    <w:p>
      <w:pPr>
        <w:rPr>
          <w:rFonts w:hint="eastAsia"/>
        </w:rPr>
      </w:pPr>
    </w:p>
    <w:p>
      <w:pPr>
        <w:spacing w:line="560" w:lineRule="exact"/>
        <w:ind w:firstLine="640" w:firstLineChars="200"/>
        <w:rPr>
          <w:rFonts w:ascii="宋体" w:hAnsi="宋体" w:eastAsia="方正仿宋_GBK" w:cs="方正仿宋_GBK"/>
          <w:sz w:val="32"/>
          <w:szCs w:val="32"/>
        </w:rPr>
        <w:sectPr>
          <w:footerReference r:id="rId10" w:type="default"/>
          <w:pgSz w:w="11906" w:h="16838"/>
          <w:pgMar w:top="2098" w:right="1474" w:bottom="1985" w:left="1588" w:header="851" w:footer="1191" w:gutter="0"/>
          <w:pgNumType w:start="1"/>
          <w:cols w:space="720" w:num="1"/>
          <w:docGrid w:linePitch="312" w:charSpace="0"/>
        </w:sectPr>
      </w:pPr>
    </w:p>
    <w:bookmarkEnd w:id="46"/>
    <w:bookmarkEnd w:id="47"/>
    <w:bookmarkEnd w:id="48"/>
    <w:bookmarkEnd w:id="49"/>
    <w:p>
      <w:pPr>
        <w:adjustRightInd w:val="0"/>
        <w:snapToGrid w:val="0"/>
        <w:spacing w:line="540" w:lineRule="exact"/>
        <w:jc w:val="left"/>
        <w:outlineLvl w:val="0"/>
        <w:rPr>
          <w:rFonts w:ascii="宋体" w:hAnsi="宋体" w:eastAsia="方正仿宋_GBK" w:cs="方正仿宋_GBK"/>
          <w:sz w:val="32"/>
          <w:szCs w:val="32"/>
        </w:rPr>
      </w:pPr>
    </w:p>
    <w:sectPr>
      <w:footerReference r:id="rId11" w:type="default"/>
      <w:pgSz w:w="11906" w:h="16838"/>
      <w:pgMar w:top="2098" w:right="1474" w:bottom="1985" w:left="1588" w:header="851" w:footer="119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s>
  <wne:acds>
    <wne:acd wne:argValue="AQAAAAEA" wne:acdName="acd0" wne:fciIndexBasedOn="0065"/>
    <wne:acd wne:argValue="AQAAAAI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-242570</wp:posOffset>
              </wp:positionV>
              <wp:extent cx="1238250" cy="43942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238250" cy="439420"/>
                      </a:xfrm>
                      <a:prstGeom prst="rect">
                        <a:avLst/>
                      </a:prstGeom>
                      <a:noFill/>
                      <a:ln>
                        <a:noFill/>
                      </a:ln>
                    </wps:spPr>
                    <wps:txbx>
                      <w:txbxContent>
                        <w:p>
                          <w:pPr>
                            <w:pStyle w:val="17"/>
                            <w:spacing w:line="500" w:lineRule="exact"/>
                            <w:ind w:firstLine="0" w:firstLineChars="0"/>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ascii="宋体" w:hAnsi="宋体" w:eastAsia="方正仿宋_GBK" w:cs="宋体"/>
                              <w:sz w:val="28"/>
                              <w:szCs w:val="28"/>
                            </w:rPr>
                            <w:t>36</w:t>
                          </w:r>
                          <w:r>
                            <w:rPr>
                              <w:rFonts w:hint="eastAsia" w:ascii="宋体" w:hAnsi="宋体" w:eastAsia="方正仿宋_GBK" w:cs="宋体"/>
                              <w:sz w:val="28"/>
                              <w:szCs w:val="28"/>
                            </w:rPr>
                            <w:fldChar w:fldCharType="end"/>
                          </w:r>
                          <w:r>
                            <w:rPr>
                              <w:rFonts w:hint="eastAsia" w:ascii="宋体" w:hAnsi="宋体" w:eastAsia="方正仿宋_GBK" w:cs="宋体"/>
                              <w:sz w:val="28"/>
                              <w:szCs w:val="28"/>
                            </w:rPr>
                            <w:t xml:space="preserve"> </w:t>
                          </w:r>
                          <w:r>
                            <w:rPr>
                              <w:rFonts w:hint="eastAsia" w:ascii="宋体" w:hAnsi="宋体" w:cs="宋体"/>
                              <w:sz w:val="28"/>
                              <w:szCs w:val="28"/>
                            </w:rPr>
                            <w:t>—</w:t>
                          </w:r>
                        </w:p>
                      </w:txbxContent>
                    </wps:txbx>
                    <wps:bodyPr wrap="square" lIns="0" tIns="0" rIns="0" bIns="0" upright="0"/>
                  </wps:wsp>
                </a:graphicData>
              </a:graphic>
            </wp:anchor>
          </w:drawing>
        </mc:Choice>
        <mc:Fallback>
          <w:pict>
            <v:shape id="文本框 11" o:spid="_x0000_s1026" o:spt="202" type="#_x0000_t202" style="position:absolute;left:0pt;margin-top:-19.1pt;height:34.6pt;width:97.5pt;mso-position-horizontal:outside;mso-position-horizontal-relative:margin;z-index:251659264;mso-width-relative:page;mso-height-relative:page;" filled="f" stroked="f" coordsize="21600,21600" o:gfxdata="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M1XJS1gAAAAcBAAAPAAAAAAAAAAEAIAAAACIAAABkcnMvZG93bnJl&#10;di54bWxQSwECFAAUAAAACACHTuJAoBsTBcYBAACBAwAADgAAAAAAAAABACAAAAAlAQAAZHJzL2Uy&#10;b0RvYy54bWxQSwUGAAAAAAYABgBZAQAAXQUAAAAA&#10;">
              <v:fill on="f" focussize="0,0"/>
              <v:stroke on="f"/>
              <v:imagedata o:title=""/>
              <o:lock v:ext="edit" aspectratio="f"/>
              <v:textbox inset="0mm,0mm,0mm,0mm">
                <w:txbxContent>
                  <w:p>
                    <w:pPr>
                      <w:pStyle w:val="17"/>
                      <w:spacing w:line="500" w:lineRule="exact"/>
                      <w:ind w:firstLine="0" w:firstLineChars="0"/>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ascii="宋体" w:hAnsi="宋体" w:eastAsia="方正仿宋_GBK" w:cs="宋体"/>
                        <w:sz w:val="28"/>
                        <w:szCs w:val="28"/>
                      </w:rPr>
                      <w:t>36</w:t>
                    </w:r>
                    <w:r>
                      <w:rPr>
                        <w:rFonts w:hint="eastAsia" w:ascii="宋体" w:hAnsi="宋体" w:eastAsia="方正仿宋_GBK" w:cs="宋体"/>
                        <w:sz w:val="28"/>
                        <w:szCs w:val="28"/>
                      </w:rPr>
                      <w:fldChar w:fldCharType="end"/>
                    </w:r>
                    <w:r>
                      <w:rPr>
                        <w:rFonts w:hint="eastAsia" w:ascii="宋体" w:hAnsi="宋体" w:eastAsia="方正仿宋_GBK" w:cs="宋体"/>
                        <w:sz w:val="28"/>
                        <w:szCs w:val="28"/>
                      </w:rPr>
                      <w:t xml:space="preserve"> </w:t>
                    </w:r>
                    <w:r>
                      <w:rPr>
                        <w:rFonts w:hint="eastAsia" w:ascii="宋体" w:hAnsi="宋体" w:cs="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ODNkNDlmNTdkODExYzY2MDMzNDA1ODY2OGQ4MzUifQ=="/>
  </w:docVars>
  <w:rsids>
    <w:rsidRoot w:val="00DD1F87"/>
    <w:rsid w:val="000002FD"/>
    <w:rsid w:val="00000513"/>
    <w:rsid w:val="00000933"/>
    <w:rsid w:val="00000D42"/>
    <w:rsid w:val="00001533"/>
    <w:rsid w:val="000030CE"/>
    <w:rsid w:val="00004578"/>
    <w:rsid w:val="00004C00"/>
    <w:rsid w:val="0000510C"/>
    <w:rsid w:val="0000605B"/>
    <w:rsid w:val="000060C2"/>
    <w:rsid w:val="00006437"/>
    <w:rsid w:val="00007594"/>
    <w:rsid w:val="00007A0B"/>
    <w:rsid w:val="0001087B"/>
    <w:rsid w:val="00011882"/>
    <w:rsid w:val="00011DB9"/>
    <w:rsid w:val="00012913"/>
    <w:rsid w:val="00013EEE"/>
    <w:rsid w:val="00013FB6"/>
    <w:rsid w:val="00015E5F"/>
    <w:rsid w:val="000164E0"/>
    <w:rsid w:val="00016A4E"/>
    <w:rsid w:val="00020533"/>
    <w:rsid w:val="00023202"/>
    <w:rsid w:val="0002327B"/>
    <w:rsid w:val="000240B7"/>
    <w:rsid w:val="0002499D"/>
    <w:rsid w:val="00024B1C"/>
    <w:rsid w:val="00024D80"/>
    <w:rsid w:val="000254AE"/>
    <w:rsid w:val="0002564C"/>
    <w:rsid w:val="00025B89"/>
    <w:rsid w:val="00026A79"/>
    <w:rsid w:val="00026B07"/>
    <w:rsid w:val="00026DFB"/>
    <w:rsid w:val="00027574"/>
    <w:rsid w:val="000303D8"/>
    <w:rsid w:val="0003275F"/>
    <w:rsid w:val="00033202"/>
    <w:rsid w:val="00034226"/>
    <w:rsid w:val="0003570A"/>
    <w:rsid w:val="00035CF4"/>
    <w:rsid w:val="0003679C"/>
    <w:rsid w:val="000371B3"/>
    <w:rsid w:val="000402B6"/>
    <w:rsid w:val="00040C07"/>
    <w:rsid w:val="00041614"/>
    <w:rsid w:val="000416DA"/>
    <w:rsid w:val="00041779"/>
    <w:rsid w:val="0004179A"/>
    <w:rsid w:val="00041FCC"/>
    <w:rsid w:val="0004226D"/>
    <w:rsid w:val="000422E9"/>
    <w:rsid w:val="00042412"/>
    <w:rsid w:val="000427B5"/>
    <w:rsid w:val="00042CD1"/>
    <w:rsid w:val="00043795"/>
    <w:rsid w:val="00043E3D"/>
    <w:rsid w:val="000445CC"/>
    <w:rsid w:val="00046445"/>
    <w:rsid w:val="000464DD"/>
    <w:rsid w:val="000477AA"/>
    <w:rsid w:val="000500F1"/>
    <w:rsid w:val="00050B56"/>
    <w:rsid w:val="000536A8"/>
    <w:rsid w:val="000537CE"/>
    <w:rsid w:val="000537E3"/>
    <w:rsid w:val="00053CB4"/>
    <w:rsid w:val="00054337"/>
    <w:rsid w:val="00054ABF"/>
    <w:rsid w:val="00055AD5"/>
    <w:rsid w:val="000562E6"/>
    <w:rsid w:val="00056389"/>
    <w:rsid w:val="00057931"/>
    <w:rsid w:val="00057A9D"/>
    <w:rsid w:val="0006284B"/>
    <w:rsid w:val="00063869"/>
    <w:rsid w:val="00064D12"/>
    <w:rsid w:val="0006710F"/>
    <w:rsid w:val="00067AD3"/>
    <w:rsid w:val="00071991"/>
    <w:rsid w:val="00072313"/>
    <w:rsid w:val="00073114"/>
    <w:rsid w:val="00074C6D"/>
    <w:rsid w:val="00074FA1"/>
    <w:rsid w:val="00075372"/>
    <w:rsid w:val="000757B7"/>
    <w:rsid w:val="00076CC5"/>
    <w:rsid w:val="000774A6"/>
    <w:rsid w:val="00080154"/>
    <w:rsid w:val="000807F4"/>
    <w:rsid w:val="00082338"/>
    <w:rsid w:val="00083C7A"/>
    <w:rsid w:val="000845C8"/>
    <w:rsid w:val="00084C6C"/>
    <w:rsid w:val="00084D7D"/>
    <w:rsid w:val="0008571D"/>
    <w:rsid w:val="00086218"/>
    <w:rsid w:val="0008668D"/>
    <w:rsid w:val="0009053F"/>
    <w:rsid w:val="00090EEB"/>
    <w:rsid w:val="00090FA9"/>
    <w:rsid w:val="000911D1"/>
    <w:rsid w:val="00091275"/>
    <w:rsid w:val="000920D6"/>
    <w:rsid w:val="00092426"/>
    <w:rsid w:val="00092FC3"/>
    <w:rsid w:val="000931F2"/>
    <w:rsid w:val="000932ED"/>
    <w:rsid w:val="0009384B"/>
    <w:rsid w:val="00093978"/>
    <w:rsid w:val="00094453"/>
    <w:rsid w:val="00094CE5"/>
    <w:rsid w:val="000955B9"/>
    <w:rsid w:val="00095E78"/>
    <w:rsid w:val="00095F32"/>
    <w:rsid w:val="00097BA1"/>
    <w:rsid w:val="000A0845"/>
    <w:rsid w:val="000A19A7"/>
    <w:rsid w:val="000A1B36"/>
    <w:rsid w:val="000A4C5C"/>
    <w:rsid w:val="000A55D8"/>
    <w:rsid w:val="000A59C9"/>
    <w:rsid w:val="000A5AD5"/>
    <w:rsid w:val="000A6D52"/>
    <w:rsid w:val="000A76BD"/>
    <w:rsid w:val="000A7C99"/>
    <w:rsid w:val="000A7CCA"/>
    <w:rsid w:val="000B0666"/>
    <w:rsid w:val="000B1019"/>
    <w:rsid w:val="000B1CC1"/>
    <w:rsid w:val="000B20BE"/>
    <w:rsid w:val="000B3E62"/>
    <w:rsid w:val="000B4752"/>
    <w:rsid w:val="000B4A05"/>
    <w:rsid w:val="000B5020"/>
    <w:rsid w:val="000B6610"/>
    <w:rsid w:val="000B682A"/>
    <w:rsid w:val="000B797A"/>
    <w:rsid w:val="000C0040"/>
    <w:rsid w:val="000C0286"/>
    <w:rsid w:val="000C21C9"/>
    <w:rsid w:val="000C35DB"/>
    <w:rsid w:val="000C3A00"/>
    <w:rsid w:val="000C6416"/>
    <w:rsid w:val="000C783D"/>
    <w:rsid w:val="000D0224"/>
    <w:rsid w:val="000D0C22"/>
    <w:rsid w:val="000D1247"/>
    <w:rsid w:val="000D2CC0"/>
    <w:rsid w:val="000D3552"/>
    <w:rsid w:val="000D5126"/>
    <w:rsid w:val="000D5325"/>
    <w:rsid w:val="000D59FF"/>
    <w:rsid w:val="000D5F79"/>
    <w:rsid w:val="000D6322"/>
    <w:rsid w:val="000D6AC6"/>
    <w:rsid w:val="000D6F0B"/>
    <w:rsid w:val="000D7150"/>
    <w:rsid w:val="000D7F0B"/>
    <w:rsid w:val="000E010A"/>
    <w:rsid w:val="000E0158"/>
    <w:rsid w:val="000E0C79"/>
    <w:rsid w:val="000E1624"/>
    <w:rsid w:val="000E3217"/>
    <w:rsid w:val="000E3BB4"/>
    <w:rsid w:val="000E3EB1"/>
    <w:rsid w:val="000E45E5"/>
    <w:rsid w:val="000E6959"/>
    <w:rsid w:val="000E77AF"/>
    <w:rsid w:val="000F14FB"/>
    <w:rsid w:val="000F1716"/>
    <w:rsid w:val="000F21F6"/>
    <w:rsid w:val="000F253E"/>
    <w:rsid w:val="000F26AC"/>
    <w:rsid w:val="000F3494"/>
    <w:rsid w:val="000F3636"/>
    <w:rsid w:val="000F375D"/>
    <w:rsid w:val="000F4665"/>
    <w:rsid w:val="000F74CA"/>
    <w:rsid w:val="000F7B72"/>
    <w:rsid w:val="001002AD"/>
    <w:rsid w:val="00100D48"/>
    <w:rsid w:val="001019E4"/>
    <w:rsid w:val="00101FFA"/>
    <w:rsid w:val="00102EBB"/>
    <w:rsid w:val="00102FB1"/>
    <w:rsid w:val="00104012"/>
    <w:rsid w:val="0010402D"/>
    <w:rsid w:val="00104C62"/>
    <w:rsid w:val="00104E73"/>
    <w:rsid w:val="00105C1E"/>
    <w:rsid w:val="00106063"/>
    <w:rsid w:val="001060D7"/>
    <w:rsid w:val="001061D2"/>
    <w:rsid w:val="0010685D"/>
    <w:rsid w:val="00107EA7"/>
    <w:rsid w:val="00110358"/>
    <w:rsid w:val="00112222"/>
    <w:rsid w:val="00112DC0"/>
    <w:rsid w:val="0011485D"/>
    <w:rsid w:val="0011561C"/>
    <w:rsid w:val="00115D6C"/>
    <w:rsid w:val="00115EEB"/>
    <w:rsid w:val="0011639F"/>
    <w:rsid w:val="001170E9"/>
    <w:rsid w:val="00117117"/>
    <w:rsid w:val="001202F8"/>
    <w:rsid w:val="001209A0"/>
    <w:rsid w:val="00121302"/>
    <w:rsid w:val="001223D4"/>
    <w:rsid w:val="00123D6A"/>
    <w:rsid w:val="00126805"/>
    <w:rsid w:val="00126AD0"/>
    <w:rsid w:val="00126DAC"/>
    <w:rsid w:val="00127AAB"/>
    <w:rsid w:val="00130813"/>
    <w:rsid w:val="00131654"/>
    <w:rsid w:val="001329DF"/>
    <w:rsid w:val="00132C5D"/>
    <w:rsid w:val="00133407"/>
    <w:rsid w:val="00133F27"/>
    <w:rsid w:val="00136470"/>
    <w:rsid w:val="001368C2"/>
    <w:rsid w:val="00137710"/>
    <w:rsid w:val="00140CA7"/>
    <w:rsid w:val="001420CF"/>
    <w:rsid w:val="001444C0"/>
    <w:rsid w:val="00144A3B"/>
    <w:rsid w:val="001454F0"/>
    <w:rsid w:val="00145C39"/>
    <w:rsid w:val="001502F0"/>
    <w:rsid w:val="00150570"/>
    <w:rsid w:val="00151127"/>
    <w:rsid w:val="0015241F"/>
    <w:rsid w:val="00153588"/>
    <w:rsid w:val="001537D7"/>
    <w:rsid w:val="0015554D"/>
    <w:rsid w:val="001558AE"/>
    <w:rsid w:val="001563AB"/>
    <w:rsid w:val="001572BB"/>
    <w:rsid w:val="00160003"/>
    <w:rsid w:val="00160E8F"/>
    <w:rsid w:val="001611FC"/>
    <w:rsid w:val="0016139F"/>
    <w:rsid w:val="00161AB1"/>
    <w:rsid w:val="00161F95"/>
    <w:rsid w:val="001640A4"/>
    <w:rsid w:val="001657FF"/>
    <w:rsid w:val="001661D0"/>
    <w:rsid w:val="0016635F"/>
    <w:rsid w:val="00166F14"/>
    <w:rsid w:val="0016789D"/>
    <w:rsid w:val="00171E08"/>
    <w:rsid w:val="001722CD"/>
    <w:rsid w:val="00173666"/>
    <w:rsid w:val="00175611"/>
    <w:rsid w:val="00175672"/>
    <w:rsid w:val="0017582F"/>
    <w:rsid w:val="00176DC8"/>
    <w:rsid w:val="0017709A"/>
    <w:rsid w:val="00181381"/>
    <w:rsid w:val="00181DCB"/>
    <w:rsid w:val="00181FF2"/>
    <w:rsid w:val="00182290"/>
    <w:rsid w:val="001845A5"/>
    <w:rsid w:val="00184888"/>
    <w:rsid w:val="00185805"/>
    <w:rsid w:val="00185BF9"/>
    <w:rsid w:val="0018670B"/>
    <w:rsid w:val="00187CF3"/>
    <w:rsid w:val="00190DE3"/>
    <w:rsid w:val="001918C9"/>
    <w:rsid w:val="00191A8A"/>
    <w:rsid w:val="00193517"/>
    <w:rsid w:val="001935C0"/>
    <w:rsid w:val="00193DB2"/>
    <w:rsid w:val="0019569F"/>
    <w:rsid w:val="00195EF0"/>
    <w:rsid w:val="00196C36"/>
    <w:rsid w:val="0019739F"/>
    <w:rsid w:val="00197557"/>
    <w:rsid w:val="001A035C"/>
    <w:rsid w:val="001A20B2"/>
    <w:rsid w:val="001A252F"/>
    <w:rsid w:val="001A25A6"/>
    <w:rsid w:val="001A2799"/>
    <w:rsid w:val="001A2BAD"/>
    <w:rsid w:val="001A32A7"/>
    <w:rsid w:val="001A3A12"/>
    <w:rsid w:val="001A44B8"/>
    <w:rsid w:val="001A5682"/>
    <w:rsid w:val="001A5B2C"/>
    <w:rsid w:val="001A6481"/>
    <w:rsid w:val="001A6622"/>
    <w:rsid w:val="001A6EA2"/>
    <w:rsid w:val="001A78AE"/>
    <w:rsid w:val="001B0186"/>
    <w:rsid w:val="001B246F"/>
    <w:rsid w:val="001B2A64"/>
    <w:rsid w:val="001B2AC8"/>
    <w:rsid w:val="001B35E1"/>
    <w:rsid w:val="001B3A75"/>
    <w:rsid w:val="001B3C5D"/>
    <w:rsid w:val="001B4B1D"/>
    <w:rsid w:val="001B6207"/>
    <w:rsid w:val="001B62B2"/>
    <w:rsid w:val="001B6775"/>
    <w:rsid w:val="001C0D12"/>
    <w:rsid w:val="001C28EC"/>
    <w:rsid w:val="001C3851"/>
    <w:rsid w:val="001C514F"/>
    <w:rsid w:val="001C6869"/>
    <w:rsid w:val="001C728B"/>
    <w:rsid w:val="001D0D6C"/>
    <w:rsid w:val="001D124D"/>
    <w:rsid w:val="001D1710"/>
    <w:rsid w:val="001D2DE2"/>
    <w:rsid w:val="001D319C"/>
    <w:rsid w:val="001D33A4"/>
    <w:rsid w:val="001D542D"/>
    <w:rsid w:val="001D6A66"/>
    <w:rsid w:val="001D74D1"/>
    <w:rsid w:val="001E010F"/>
    <w:rsid w:val="001E176B"/>
    <w:rsid w:val="001E3FB3"/>
    <w:rsid w:val="001E50D6"/>
    <w:rsid w:val="001E5595"/>
    <w:rsid w:val="001E5BFE"/>
    <w:rsid w:val="001E5D50"/>
    <w:rsid w:val="001E61A4"/>
    <w:rsid w:val="001E63F7"/>
    <w:rsid w:val="001E6546"/>
    <w:rsid w:val="001E67C0"/>
    <w:rsid w:val="001E71AF"/>
    <w:rsid w:val="001F0250"/>
    <w:rsid w:val="001F0795"/>
    <w:rsid w:val="001F0EEC"/>
    <w:rsid w:val="001F1DE2"/>
    <w:rsid w:val="001F1E2E"/>
    <w:rsid w:val="001F25BE"/>
    <w:rsid w:val="001F324F"/>
    <w:rsid w:val="001F32EC"/>
    <w:rsid w:val="001F3871"/>
    <w:rsid w:val="001F4E86"/>
    <w:rsid w:val="001F51BF"/>
    <w:rsid w:val="001F5DF5"/>
    <w:rsid w:val="001F688B"/>
    <w:rsid w:val="001F7317"/>
    <w:rsid w:val="0020018F"/>
    <w:rsid w:val="0020072E"/>
    <w:rsid w:val="00200A47"/>
    <w:rsid w:val="0020288F"/>
    <w:rsid w:val="002031F7"/>
    <w:rsid w:val="002036BF"/>
    <w:rsid w:val="00203B64"/>
    <w:rsid w:val="00203EF2"/>
    <w:rsid w:val="00205487"/>
    <w:rsid w:val="002078FB"/>
    <w:rsid w:val="00207F55"/>
    <w:rsid w:val="00211E5F"/>
    <w:rsid w:val="002125C9"/>
    <w:rsid w:val="00220115"/>
    <w:rsid w:val="00220A33"/>
    <w:rsid w:val="00220B2C"/>
    <w:rsid w:val="0022272D"/>
    <w:rsid w:val="00223391"/>
    <w:rsid w:val="00223DB5"/>
    <w:rsid w:val="00224CB5"/>
    <w:rsid w:val="00224CE4"/>
    <w:rsid w:val="00225175"/>
    <w:rsid w:val="0022568C"/>
    <w:rsid w:val="00225CFC"/>
    <w:rsid w:val="0022679D"/>
    <w:rsid w:val="00230EE5"/>
    <w:rsid w:val="00231A13"/>
    <w:rsid w:val="002322C9"/>
    <w:rsid w:val="00232C55"/>
    <w:rsid w:val="00233667"/>
    <w:rsid w:val="00235311"/>
    <w:rsid w:val="0023670C"/>
    <w:rsid w:val="002376FD"/>
    <w:rsid w:val="00244FF1"/>
    <w:rsid w:val="00245293"/>
    <w:rsid w:val="00247FF3"/>
    <w:rsid w:val="002503F4"/>
    <w:rsid w:val="00251038"/>
    <w:rsid w:val="002512DC"/>
    <w:rsid w:val="002528E1"/>
    <w:rsid w:val="002536FC"/>
    <w:rsid w:val="00253B5E"/>
    <w:rsid w:val="00253F35"/>
    <w:rsid w:val="00255227"/>
    <w:rsid w:val="00256A1B"/>
    <w:rsid w:val="00256E4B"/>
    <w:rsid w:val="0025759C"/>
    <w:rsid w:val="002577E4"/>
    <w:rsid w:val="00261B75"/>
    <w:rsid w:val="0026282E"/>
    <w:rsid w:val="0026291A"/>
    <w:rsid w:val="00262E53"/>
    <w:rsid w:val="00262FAD"/>
    <w:rsid w:val="0026513C"/>
    <w:rsid w:val="00266241"/>
    <w:rsid w:val="00266274"/>
    <w:rsid w:val="00270857"/>
    <w:rsid w:val="00270EAB"/>
    <w:rsid w:val="00271C9E"/>
    <w:rsid w:val="00273B7F"/>
    <w:rsid w:val="00274B8D"/>
    <w:rsid w:val="00276715"/>
    <w:rsid w:val="00280818"/>
    <w:rsid w:val="00281B78"/>
    <w:rsid w:val="00283D46"/>
    <w:rsid w:val="002849DC"/>
    <w:rsid w:val="00286881"/>
    <w:rsid w:val="00286BF2"/>
    <w:rsid w:val="00286D15"/>
    <w:rsid w:val="00287D1E"/>
    <w:rsid w:val="00290BA0"/>
    <w:rsid w:val="00291A5A"/>
    <w:rsid w:val="00292C78"/>
    <w:rsid w:val="0029485D"/>
    <w:rsid w:val="002956DF"/>
    <w:rsid w:val="002961C0"/>
    <w:rsid w:val="00296605"/>
    <w:rsid w:val="002971EB"/>
    <w:rsid w:val="002972BA"/>
    <w:rsid w:val="0029745E"/>
    <w:rsid w:val="002A0338"/>
    <w:rsid w:val="002A088E"/>
    <w:rsid w:val="002A2153"/>
    <w:rsid w:val="002A2E05"/>
    <w:rsid w:val="002A49F4"/>
    <w:rsid w:val="002A5017"/>
    <w:rsid w:val="002A565A"/>
    <w:rsid w:val="002A56C6"/>
    <w:rsid w:val="002A5FD8"/>
    <w:rsid w:val="002A63FF"/>
    <w:rsid w:val="002A68A0"/>
    <w:rsid w:val="002A7C49"/>
    <w:rsid w:val="002B17F4"/>
    <w:rsid w:val="002B2A0F"/>
    <w:rsid w:val="002B2C6F"/>
    <w:rsid w:val="002B2CAC"/>
    <w:rsid w:val="002B4E84"/>
    <w:rsid w:val="002B4F55"/>
    <w:rsid w:val="002B5682"/>
    <w:rsid w:val="002B5FFD"/>
    <w:rsid w:val="002B6AFC"/>
    <w:rsid w:val="002B7344"/>
    <w:rsid w:val="002C06EB"/>
    <w:rsid w:val="002C1442"/>
    <w:rsid w:val="002C2AA6"/>
    <w:rsid w:val="002C3ACA"/>
    <w:rsid w:val="002C43AB"/>
    <w:rsid w:val="002C5B5F"/>
    <w:rsid w:val="002C63FC"/>
    <w:rsid w:val="002C671A"/>
    <w:rsid w:val="002C6B89"/>
    <w:rsid w:val="002C7594"/>
    <w:rsid w:val="002C77B1"/>
    <w:rsid w:val="002D029A"/>
    <w:rsid w:val="002D1913"/>
    <w:rsid w:val="002D19E0"/>
    <w:rsid w:val="002D2C8B"/>
    <w:rsid w:val="002D2FC1"/>
    <w:rsid w:val="002D30FD"/>
    <w:rsid w:val="002D38FC"/>
    <w:rsid w:val="002D3B26"/>
    <w:rsid w:val="002E02E8"/>
    <w:rsid w:val="002E18F8"/>
    <w:rsid w:val="002E1B0C"/>
    <w:rsid w:val="002E2A66"/>
    <w:rsid w:val="002E2C3F"/>
    <w:rsid w:val="002E3454"/>
    <w:rsid w:val="002E398B"/>
    <w:rsid w:val="002E4490"/>
    <w:rsid w:val="002E486A"/>
    <w:rsid w:val="002E4E5E"/>
    <w:rsid w:val="002E50FA"/>
    <w:rsid w:val="002E71EC"/>
    <w:rsid w:val="002F0750"/>
    <w:rsid w:val="002F1658"/>
    <w:rsid w:val="002F2D1B"/>
    <w:rsid w:val="002F2D8A"/>
    <w:rsid w:val="002F4C14"/>
    <w:rsid w:val="002F4C74"/>
    <w:rsid w:val="002F4E0C"/>
    <w:rsid w:val="002F5D52"/>
    <w:rsid w:val="002F5E97"/>
    <w:rsid w:val="002F754E"/>
    <w:rsid w:val="002F77D4"/>
    <w:rsid w:val="00300223"/>
    <w:rsid w:val="003003AB"/>
    <w:rsid w:val="00300B35"/>
    <w:rsid w:val="003010C2"/>
    <w:rsid w:val="003014AD"/>
    <w:rsid w:val="00301561"/>
    <w:rsid w:val="00301D83"/>
    <w:rsid w:val="00301E15"/>
    <w:rsid w:val="00302D92"/>
    <w:rsid w:val="00303863"/>
    <w:rsid w:val="003045FE"/>
    <w:rsid w:val="003046F6"/>
    <w:rsid w:val="00306242"/>
    <w:rsid w:val="003128E7"/>
    <w:rsid w:val="00312CAF"/>
    <w:rsid w:val="00312EF0"/>
    <w:rsid w:val="00313C87"/>
    <w:rsid w:val="003150CA"/>
    <w:rsid w:val="00315BD1"/>
    <w:rsid w:val="003165C5"/>
    <w:rsid w:val="00317976"/>
    <w:rsid w:val="00317E83"/>
    <w:rsid w:val="00323D83"/>
    <w:rsid w:val="00324179"/>
    <w:rsid w:val="003248E8"/>
    <w:rsid w:val="00325DF7"/>
    <w:rsid w:val="00326604"/>
    <w:rsid w:val="00326B2A"/>
    <w:rsid w:val="00330206"/>
    <w:rsid w:val="00330BC8"/>
    <w:rsid w:val="00330E3C"/>
    <w:rsid w:val="00331013"/>
    <w:rsid w:val="00331E5A"/>
    <w:rsid w:val="00333C20"/>
    <w:rsid w:val="003355DF"/>
    <w:rsid w:val="00335783"/>
    <w:rsid w:val="0033735F"/>
    <w:rsid w:val="003378BA"/>
    <w:rsid w:val="00340365"/>
    <w:rsid w:val="0034039A"/>
    <w:rsid w:val="00340FE9"/>
    <w:rsid w:val="003423F9"/>
    <w:rsid w:val="003425EF"/>
    <w:rsid w:val="00342758"/>
    <w:rsid w:val="00342A4A"/>
    <w:rsid w:val="00343171"/>
    <w:rsid w:val="00344F46"/>
    <w:rsid w:val="00344F57"/>
    <w:rsid w:val="00345CE1"/>
    <w:rsid w:val="003463C1"/>
    <w:rsid w:val="00346438"/>
    <w:rsid w:val="00346729"/>
    <w:rsid w:val="00346B4E"/>
    <w:rsid w:val="00350176"/>
    <w:rsid w:val="003513A6"/>
    <w:rsid w:val="003518EE"/>
    <w:rsid w:val="00354509"/>
    <w:rsid w:val="00354A5F"/>
    <w:rsid w:val="00354FD4"/>
    <w:rsid w:val="00355555"/>
    <w:rsid w:val="00355821"/>
    <w:rsid w:val="00355B81"/>
    <w:rsid w:val="0035619B"/>
    <w:rsid w:val="0035666F"/>
    <w:rsid w:val="00356F59"/>
    <w:rsid w:val="00357441"/>
    <w:rsid w:val="00361DEC"/>
    <w:rsid w:val="00362146"/>
    <w:rsid w:val="00362ADC"/>
    <w:rsid w:val="0036401B"/>
    <w:rsid w:val="0036446C"/>
    <w:rsid w:val="00364A78"/>
    <w:rsid w:val="0036515C"/>
    <w:rsid w:val="00365CD7"/>
    <w:rsid w:val="00367761"/>
    <w:rsid w:val="003701B6"/>
    <w:rsid w:val="003703DF"/>
    <w:rsid w:val="00370F9D"/>
    <w:rsid w:val="003711E2"/>
    <w:rsid w:val="00375509"/>
    <w:rsid w:val="00375B32"/>
    <w:rsid w:val="00375D54"/>
    <w:rsid w:val="00376494"/>
    <w:rsid w:val="00376AB3"/>
    <w:rsid w:val="00376F2E"/>
    <w:rsid w:val="0037772D"/>
    <w:rsid w:val="00380272"/>
    <w:rsid w:val="003809D9"/>
    <w:rsid w:val="00381A66"/>
    <w:rsid w:val="00382069"/>
    <w:rsid w:val="003825F2"/>
    <w:rsid w:val="00383EED"/>
    <w:rsid w:val="00383FB8"/>
    <w:rsid w:val="0038449F"/>
    <w:rsid w:val="003844EA"/>
    <w:rsid w:val="00384522"/>
    <w:rsid w:val="00387391"/>
    <w:rsid w:val="003873EF"/>
    <w:rsid w:val="00387F7C"/>
    <w:rsid w:val="003901F4"/>
    <w:rsid w:val="00390733"/>
    <w:rsid w:val="00390E2F"/>
    <w:rsid w:val="00390E66"/>
    <w:rsid w:val="00391A30"/>
    <w:rsid w:val="00392585"/>
    <w:rsid w:val="0039286B"/>
    <w:rsid w:val="0039453F"/>
    <w:rsid w:val="00394631"/>
    <w:rsid w:val="00395086"/>
    <w:rsid w:val="003960E0"/>
    <w:rsid w:val="0039670C"/>
    <w:rsid w:val="00397DB7"/>
    <w:rsid w:val="003A1FBF"/>
    <w:rsid w:val="003A202D"/>
    <w:rsid w:val="003A2D8D"/>
    <w:rsid w:val="003A2E2F"/>
    <w:rsid w:val="003A3706"/>
    <w:rsid w:val="003A4540"/>
    <w:rsid w:val="003A52AF"/>
    <w:rsid w:val="003A5449"/>
    <w:rsid w:val="003A64E0"/>
    <w:rsid w:val="003B13BE"/>
    <w:rsid w:val="003B2026"/>
    <w:rsid w:val="003B2F3E"/>
    <w:rsid w:val="003B3E0B"/>
    <w:rsid w:val="003B5F14"/>
    <w:rsid w:val="003B6AC0"/>
    <w:rsid w:val="003B74A8"/>
    <w:rsid w:val="003C03B2"/>
    <w:rsid w:val="003C1D05"/>
    <w:rsid w:val="003C2B11"/>
    <w:rsid w:val="003C4012"/>
    <w:rsid w:val="003C4832"/>
    <w:rsid w:val="003C4B1E"/>
    <w:rsid w:val="003C4BD8"/>
    <w:rsid w:val="003C67E8"/>
    <w:rsid w:val="003D0132"/>
    <w:rsid w:val="003D03BC"/>
    <w:rsid w:val="003D0959"/>
    <w:rsid w:val="003D0E5F"/>
    <w:rsid w:val="003D46DA"/>
    <w:rsid w:val="003D4D4F"/>
    <w:rsid w:val="003D6D0D"/>
    <w:rsid w:val="003D75E7"/>
    <w:rsid w:val="003E062B"/>
    <w:rsid w:val="003E298B"/>
    <w:rsid w:val="003E3270"/>
    <w:rsid w:val="003E414E"/>
    <w:rsid w:val="003E4685"/>
    <w:rsid w:val="003E4FE5"/>
    <w:rsid w:val="003E5B39"/>
    <w:rsid w:val="003E678E"/>
    <w:rsid w:val="003E6DDF"/>
    <w:rsid w:val="003E74BB"/>
    <w:rsid w:val="003F03EC"/>
    <w:rsid w:val="003F1979"/>
    <w:rsid w:val="003F36F3"/>
    <w:rsid w:val="003F481E"/>
    <w:rsid w:val="003F7084"/>
    <w:rsid w:val="003F7D92"/>
    <w:rsid w:val="00400993"/>
    <w:rsid w:val="00401A89"/>
    <w:rsid w:val="00402275"/>
    <w:rsid w:val="0040251E"/>
    <w:rsid w:val="0040259C"/>
    <w:rsid w:val="00402AFC"/>
    <w:rsid w:val="004034CB"/>
    <w:rsid w:val="004048DD"/>
    <w:rsid w:val="004075AC"/>
    <w:rsid w:val="004078B0"/>
    <w:rsid w:val="00407B6C"/>
    <w:rsid w:val="004107C4"/>
    <w:rsid w:val="004112A5"/>
    <w:rsid w:val="004116C6"/>
    <w:rsid w:val="004124B8"/>
    <w:rsid w:val="00412707"/>
    <w:rsid w:val="0041425F"/>
    <w:rsid w:val="00415363"/>
    <w:rsid w:val="0041547F"/>
    <w:rsid w:val="004154B6"/>
    <w:rsid w:val="00415DCA"/>
    <w:rsid w:val="0041677B"/>
    <w:rsid w:val="00417B21"/>
    <w:rsid w:val="00420541"/>
    <w:rsid w:val="00420BAD"/>
    <w:rsid w:val="00421003"/>
    <w:rsid w:val="00421B08"/>
    <w:rsid w:val="00421E13"/>
    <w:rsid w:val="00422A51"/>
    <w:rsid w:val="00422BFF"/>
    <w:rsid w:val="00424A68"/>
    <w:rsid w:val="00425606"/>
    <w:rsid w:val="00425815"/>
    <w:rsid w:val="00425B90"/>
    <w:rsid w:val="00427C98"/>
    <w:rsid w:val="00427E80"/>
    <w:rsid w:val="00430F5F"/>
    <w:rsid w:val="004319EE"/>
    <w:rsid w:val="00431B42"/>
    <w:rsid w:val="00432801"/>
    <w:rsid w:val="0043358F"/>
    <w:rsid w:val="0043376B"/>
    <w:rsid w:val="00433CC0"/>
    <w:rsid w:val="0043546D"/>
    <w:rsid w:val="00435B8C"/>
    <w:rsid w:val="0043668C"/>
    <w:rsid w:val="00436876"/>
    <w:rsid w:val="00437C37"/>
    <w:rsid w:val="00440D86"/>
    <w:rsid w:val="0044104A"/>
    <w:rsid w:val="00443E06"/>
    <w:rsid w:val="004446BE"/>
    <w:rsid w:val="00444734"/>
    <w:rsid w:val="00445E80"/>
    <w:rsid w:val="0044617A"/>
    <w:rsid w:val="0044707E"/>
    <w:rsid w:val="0045049F"/>
    <w:rsid w:val="0045149F"/>
    <w:rsid w:val="00452AAC"/>
    <w:rsid w:val="00452FB3"/>
    <w:rsid w:val="0045389E"/>
    <w:rsid w:val="00453DF8"/>
    <w:rsid w:val="004542CA"/>
    <w:rsid w:val="00454931"/>
    <w:rsid w:val="00455897"/>
    <w:rsid w:val="00455D80"/>
    <w:rsid w:val="00455E7A"/>
    <w:rsid w:val="00456722"/>
    <w:rsid w:val="0045675F"/>
    <w:rsid w:val="00457D62"/>
    <w:rsid w:val="004612BC"/>
    <w:rsid w:val="004619D6"/>
    <w:rsid w:val="00463FB9"/>
    <w:rsid w:val="004653E5"/>
    <w:rsid w:val="00465C64"/>
    <w:rsid w:val="004662BB"/>
    <w:rsid w:val="00466492"/>
    <w:rsid w:val="00466687"/>
    <w:rsid w:val="004676F6"/>
    <w:rsid w:val="00467D6A"/>
    <w:rsid w:val="00470017"/>
    <w:rsid w:val="0047010E"/>
    <w:rsid w:val="00471602"/>
    <w:rsid w:val="004717DC"/>
    <w:rsid w:val="00472084"/>
    <w:rsid w:val="0047222A"/>
    <w:rsid w:val="0047248E"/>
    <w:rsid w:val="004728A9"/>
    <w:rsid w:val="00472F23"/>
    <w:rsid w:val="00473162"/>
    <w:rsid w:val="004741C2"/>
    <w:rsid w:val="00475509"/>
    <w:rsid w:val="004808A1"/>
    <w:rsid w:val="0048096C"/>
    <w:rsid w:val="004813EE"/>
    <w:rsid w:val="00482030"/>
    <w:rsid w:val="00484679"/>
    <w:rsid w:val="0048633B"/>
    <w:rsid w:val="00486894"/>
    <w:rsid w:val="00487037"/>
    <w:rsid w:val="0048754D"/>
    <w:rsid w:val="004909BF"/>
    <w:rsid w:val="0049309F"/>
    <w:rsid w:val="00496DE5"/>
    <w:rsid w:val="0049742F"/>
    <w:rsid w:val="004A06D3"/>
    <w:rsid w:val="004A0B37"/>
    <w:rsid w:val="004A175E"/>
    <w:rsid w:val="004A1866"/>
    <w:rsid w:val="004A2BB6"/>
    <w:rsid w:val="004A317E"/>
    <w:rsid w:val="004A4F6C"/>
    <w:rsid w:val="004A553D"/>
    <w:rsid w:val="004A5EFC"/>
    <w:rsid w:val="004A755D"/>
    <w:rsid w:val="004A7CA3"/>
    <w:rsid w:val="004B02D4"/>
    <w:rsid w:val="004B0313"/>
    <w:rsid w:val="004B3BBF"/>
    <w:rsid w:val="004B3C55"/>
    <w:rsid w:val="004B40F2"/>
    <w:rsid w:val="004B4F78"/>
    <w:rsid w:val="004B51FE"/>
    <w:rsid w:val="004B6B71"/>
    <w:rsid w:val="004B767B"/>
    <w:rsid w:val="004C0AAA"/>
    <w:rsid w:val="004C1AEC"/>
    <w:rsid w:val="004C3505"/>
    <w:rsid w:val="004C4212"/>
    <w:rsid w:val="004C4890"/>
    <w:rsid w:val="004C48D1"/>
    <w:rsid w:val="004C494B"/>
    <w:rsid w:val="004C5849"/>
    <w:rsid w:val="004C5D99"/>
    <w:rsid w:val="004C63EA"/>
    <w:rsid w:val="004C7632"/>
    <w:rsid w:val="004D028D"/>
    <w:rsid w:val="004D1FEF"/>
    <w:rsid w:val="004D25D5"/>
    <w:rsid w:val="004D2970"/>
    <w:rsid w:val="004D31AF"/>
    <w:rsid w:val="004D5D1F"/>
    <w:rsid w:val="004D5DEC"/>
    <w:rsid w:val="004D6954"/>
    <w:rsid w:val="004E2C80"/>
    <w:rsid w:val="004E38D5"/>
    <w:rsid w:val="004E3A71"/>
    <w:rsid w:val="004E538A"/>
    <w:rsid w:val="004E6C33"/>
    <w:rsid w:val="004E6EE2"/>
    <w:rsid w:val="004E749D"/>
    <w:rsid w:val="004E76A4"/>
    <w:rsid w:val="004E77E7"/>
    <w:rsid w:val="004F0FC4"/>
    <w:rsid w:val="004F12D6"/>
    <w:rsid w:val="004F1565"/>
    <w:rsid w:val="004F5D28"/>
    <w:rsid w:val="004F6678"/>
    <w:rsid w:val="004F6F44"/>
    <w:rsid w:val="004F7317"/>
    <w:rsid w:val="004F7638"/>
    <w:rsid w:val="004F7EFE"/>
    <w:rsid w:val="00500068"/>
    <w:rsid w:val="00500328"/>
    <w:rsid w:val="00500A69"/>
    <w:rsid w:val="0050183E"/>
    <w:rsid w:val="00502F59"/>
    <w:rsid w:val="005030CA"/>
    <w:rsid w:val="00504572"/>
    <w:rsid w:val="00505225"/>
    <w:rsid w:val="005060EE"/>
    <w:rsid w:val="00506747"/>
    <w:rsid w:val="00507444"/>
    <w:rsid w:val="00507A0E"/>
    <w:rsid w:val="00507B04"/>
    <w:rsid w:val="00511F93"/>
    <w:rsid w:val="0051216D"/>
    <w:rsid w:val="005129A0"/>
    <w:rsid w:val="005136AF"/>
    <w:rsid w:val="00513709"/>
    <w:rsid w:val="00513BE3"/>
    <w:rsid w:val="005141E4"/>
    <w:rsid w:val="005149B5"/>
    <w:rsid w:val="00514E48"/>
    <w:rsid w:val="005154AB"/>
    <w:rsid w:val="005167BE"/>
    <w:rsid w:val="00516FA7"/>
    <w:rsid w:val="005172B5"/>
    <w:rsid w:val="00517C4D"/>
    <w:rsid w:val="00520393"/>
    <w:rsid w:val="00520B15"/>
    <w:rsid w:val="00520F80"/>
    <w:rsid w:val="00521313"/>
    <w:rsid w:val="00521569"/>
    <w:rsid w:val="00523139"/>
    <w:rsid w:val="00523294"/>
    <w:rsid w:val="005238B9"/>
    <w:rsid w:val="00525218"/>
    <w:rsid w:val="00527673"/>
    <w:rsid w:val="0053011B"/>
    <w:rsid w:val="00532341"/>
    <w:rsid w:val="00532699"/>
    <w:rsid w:val="005341C0"/>
    <w:rsid w:val="00534F26"/>
    <w:rsid w:val="0053617E"/>
    <w:rsid w:val="0053744B"/>
    <w:rsid w:val="005375EB"/>
    <w:rsid w:val="005378CC"/>
    <w:rsid w:val="00540813"/>
    <w:rsid w:val="00542B99"/>
    <w:rsid w:val="005430B8"/>
    <w:rsid w:val="00544835"/>
    <w:rsid w:val="00544D4A"/>
    <w:rsid w:val="00545220"/>
    <w:rsid w:val="005464A8"/>
    <w:rsid w:val="00546BEC"/>
    <w:rsid w:val="005500D2"/>
    <w:rsid w:val="005519A1"/>
    <w:rsid w:val="00551DD6"/>
    <w:rsid w:val="00553B87"/>
    <w:rsid w:val="00554453"/>
    <w:rsid w:val="005544D4"/>
    <w:rsid w:val="00555B60"/>
    <w:rsid w:val="00556AEA"/>
    <w:rsid w:val="00556F9D"/>
    <w:rsid w:val="0055745A"/>
    <w:rsid w:val="00560715"/>
    <w:rsid w:val="005611AD"/>
    <w:rsid w:val="00561314"/>
    <w:rsid w:val="0056135F"/>
    <w:rsid w:val="00564409"/>
    <w:rsid w:val="00565378"/>
    <w:rsid w:val="005670D0"/>
    <w:rsid w:val="005702E2"/>
    <w:rsid w:val="00570769"/>
    <w:rsid w:val="005727F1"/>
    <w:rsid w:val="00572AA4"/>
    <w:rsid w:val="00573E8C"/>
    <w:rsid w:val="005752C9"/>
    <w:rsid w:val="005754F5"/>
    <w:rsid w:val="005757E4"/>
    <w:rsid w:val="00576F62"/>
    <w:rsid w:val="0057736A"/>
    <w:rsid w:val="0058294F"/>
    <w:rsid w:val="00582987"/>
    <w:rsid w:val="00582D37"/>
    <w:rsid w:val="005851AA"/>
    <w:rsid w:val="00585275"/>
    <w:rsid w:val="0058531D"/>
    <w:rsid w:val="00586008"/>
    <w:rsid w:val="0058654E"/>
    <w:rsid w:val="0058673C"/>
    <w:rsid w:val="0058779C"/>
    <w:rsid w:val="005879DC"/>
    <w:rsid w:val="0059007D"/>
    <w:rsid w:val="00590759"/>
    <w:rsid w:val="005907A5"/>
    <w:rsid w:val="005921EA"/>
    <w:rsid w:val="0059281B"/>
    <w:rsid w:val="00593390"/>
    <w:rsid w:val="00593AC0"/>
    <w:rsid w:val="00594302"/>
    <w:rsid w:val="00594603"/>
    <w:rsid w:val="005955E7"/>
    <w:rsid w:val="005958AA"/>
    <w:rsid w:val="00595DB4"/>
    <w:rsid w:val="0059699C"/>
    <w:rsid w:val="005978E4"/>
    <w:rsid w:val="00597911"/>
    <w:rsid w:val="0059793B"/>
    <w:rsid w:val="005A127F"/>
    <w:rsid w:val="005A1C5C"/>
    <w:rsid w:val="005A1E80"/>
    <w:rsid w:val="005A2199"/>
    <w:rsid w:val="005A3EC7"/>
    <w:rsid w:val="005A4C8A"/>
    <w:rsid w:val="005A5224"/>
    <w:rsid w:val="005A61F0"/>
    <w:rsid w:val="005A7D48"/>
    <w:rsid w:val="005B036E"/>
    <w:rsid w:val="005B17EE"/>
    <w:rsid w:val="005B1F61"/>
    <w:rsid w:val="005B3410"/>
    <w:rsid w:val="005B42C3"/>
    <w:rsid w:val="005B4F15"/>
    <w:rsid w:val="005B5389"/>
    <w:rsid w:val="005B5BA5"/>
    <w:rsid w:val="005B6018"/>
    <w:rsid w:val="005B698F"/>
    <w:rsid w:val="005B7DF2"/>
    <w:rsid w:val="005C049D"/>
    <w:rsid w:val="005C0EA9"/>
    <w:rsid w:val="005C0F96"/>
    <w:rsid w:val="005C1854"/>
    <w:rsid w:val="005C2C5D"/>
    <w:rsid w:val="005C4337"/>
    <w:rsid w:val="005C4EC2"/>
    <w:rsid w:val="005C58DA"/>
    <w:rsid w:val="005C5A7F"/>
    <w:rsid w:val="005C5F84"/>
    <w:rsid w:val="005C6042"/>
    <w:rsid w:val="005C60ED"/>
    <w:rsid w:val="005C6237"/>
    <w:rsid w:val="005C63AE"/>
    <w:rsid w:val="005C64E8"/>
    <w:rsid w:val="005C79B7"/>
    <w:rsid w:val="005D0536"/>
    <w:rsid w:val="005D1EF3"/>
    <w:rsid w:val="005D1F3A"/>
    <w:rsid w:val="005D200A"/>
    <w:rsid w:val="005D2063"/>
    <w:rsid w:val="005D21CE"/>
    <w:rsid w:val="005D3052"/>
    <w:rsid w:val="005D403D"/>
    <w:rsid w:val="005D406E"/>
    <w:rsid w:val="005D50E6"/>
    <w:rsid w:val="005D729C"/>
    <w:rsid w:val="005E1D97"/>
    <w:rsid w:val="005E29EA"/>
    <w:rsid w:val="005E2E9D"/>
    <w:rsid w:val="005E37AA"/>
    <w:rsid w:val="005E4555"/>
    <w:rsid w:val="005E5BC1"/>
    <w:rsid w:val="005E607C"/>
    <w:rsid w:val="005E7267"/>
    <w:rsid w:val="005F077B"/>
    <w:rsid w:val="005F086E"/>
    <w:rsid w:val="005F0953"/>
    <w:rsid w:val="005F119B"/>
    <w:rsid w:val="005F1A2F"/>
    <w:rsid w:val="005F2093"/>
    <w:rsid w:val="005F2CD5"/>
    <w:rsid w:val="005F2F06"/>
    <w:rsid w:val="005F303B"/>
    <w:rsid w:val="005F4604"/>
    <w:rsid w:val="005F4ADD"/>
    <w:rsid w:val="005F56F3"/>
    <w:rsid w:val="005F5862"/>
    <w:rsid w:val="005F5D82"/>
    <w:rsid w:val="005F6102"/>
    <w:rsid w:val="005F6135"/>
    <w:rsid w:val="005F67FD"/>
    <w:rsid w:val="005F6CB8"/>
    <w:rsid w:val="005F6ECD"/>
    <w:rsid w:val="00600822"/>
    <w:rsid w:val="00601A08"/>
    <w:rsid w:val="00601D3B"/>
    <w:rsid w:val="0060219B"/>
    <w:rsid w:val="00602FF1"/>
    <w:rsid w:val="00603037"/>
    <w:rsid w:val="00603E9E"/>
    <w:rsid w:val="00604FC0"/>
    <w:rsid w:val="00605EBB"/>
    <w:rsid w:val="00606E10"/>
    <w:rsid w:val="0060715F"/>
    <w:rsid w:val="00607437"/>
    <w:rsid w:val="006074FC"/>
    <w:rsid w:val="006114FC"/>
    <w:rsid w:val="00612AB4"/>
    <w:rsid w:val="0061374D"/>
    <w:rsid w:val="00614AB9"/>
    <w:rsid w:val="00617AF4"/>
    <w:rsid w:val="00620504"/>
    <w:rsid w:val="00620DE0"/>
    <w:rsid w:val="006212C8"/>
    <w:rsid w:val="00621AC1"/>
    <w:rsid w:val="006246E8"/>
    <w:rsid w:val="00625208"/>
    <w:rsid w:val="00625AFD"/>
    <w:rsid w:val="00625D40"/>
    <w:rsid w:val="006263A1"/>
    <w:rsid w:val="006265AA"/>
    <w:rsid w:val="0062775A"/>
    <w:rsid w:val="00630A19"/>
    <w:rsid w:val="0063202E"/>
    <w:rsid w:val="00632636"/>
    <w:rsid w:val="00632E08"/>
    <w:rsid w:val="00633A5F"/>
    <w:rsid w:val="00633F14"/>
    <w:rsid w:val="006345CC"/>
    <w:rsid w:val="00634EE1"/>
    <w:rsid w:val="00635597"/>
    <w:rsid w:val="00636016"/>
    <w:rsid w:val="00637096"/>
    <w:rsid w:val="00637414"/>
    <w:rsid w:val="00641BAE"/>
    <w:rsid w:val="00641D93"/>
    <w:rsid w:val="00641D96"/>
    <w:rsid w:val="006436DE"/>
    <w:rsid w:val="006451C0"/>
    <w:rsid w:val="0064549C"/>
    <w:rsid w:val="006455CE"/>
    <w:rsid w:val="00645CB9"/>
    <w:rsid w:val="00646AFD"/>
    <w:rsid w:val="00646BF5"/>
    <w:rsid w:val="00646DEE"/>
    <w:rsid w:val="00646E1A"/>
    <w:rsid w:val="006470AE"/>
    <w:rsid w:val="00651694"/>
    <w:rsid w:val="00652CCF"/>
    <w:rsid w:val="00653B22"/>
    <w:rsid w:val="00654F2E"/>
    <w:rsid w:val="00656D97"/>
    <w:rsid w:val="00660BF2"/>
    <w:rsid w:val="00660ED4"/>
    <w:rsid w:val="006612B9"/>
    <w:rsid w:val="00661E02"/>
    <w:rsid w:val="00662327"/>
    <w:rsid w:val="0066301B"/>
    <w:rsid w:val="00663E66"/>
    <w:rsid w:val="00663E7F"/>
    <w:rsid w:val="00664A9B"/>
    <w:rsid w:val="00664BAF"/>
    <w:rsid w:val="00665B19"/>
    <w:rsid w:val="006672F5"/>
    <w:rsid w:val="0067109A"/>
    <w:rsid w:val="00671F1C"/>
    <w:rsid w:val="00673668"/>
    <w:rsid w:val="006736EA"/>
    <w:rsid w:val="0067485C"/>
    <w:rsid w:val="0067728F"/>
    <w:rsid w:val="006801EE"/>
    <w:rsid w:val="0068107E"/>
    <w:rsid w:val="00682B7D"/>
    <w:rsid w:val="00684E70"/>
    <w:rsid w:val="00686283"/>
    <w:rsid w:val="006864CE"/>
    <w:rsid w:val="00686895"/>
    <w:rsid w:val="0068779D"/>
    <w:rsid w:val="006877CA"/>
    <w:rsid w:val="00690E70"/>
    <w:rsid w:val="0069298C"/>
    <w:rsid w:val="00692B9A"/>
    <w:rsid w:val="00694070"/>
    <w:rsid w:val="00694C65"/>
    <w:rsid w:val="00695936"/>
    <w:rsid w:val="0069728B"/>
    <w:rsid w:val="006A0709"/>
    <w:rsid w:val="006A1288"/>
    <w:rsid w:val="006A19DA"/>
    <w:rsid w:val="006A2408"/>
    <w:rsid w:val="006A2684"/>
    <w:rsid w:val="006A34DE"/>
    <w:rsid w:val="006A3715"/>
    <w:rsid w:val="006A4AF2"/>
    <w:rsid w:val="006A5B95"/>
    <w:rsid w:val="006A77DF"/>
    <w:rsid w:val="006B07DE"/>
    <w:rsid w:val="006B0838"/>
    <w:rsid w:val="006B114B"/>
    <w:rsid w:val="006B31A6"/>
    <w:rsid w:val="006B33EB"/>
    <w:rsid w:val="006B3F54"/>
    <w:rsid w:val="006B4ADF"/>
    <w:rsid w:val="006B4C44"/>
    <w:rsid w:val="006B4F5D"/>
    <w:rsid w:val="006B5BCC"/>
    <w:rsid w:val="006B6641"/>
    <w:rsid w:val="006B729A"/>
    <w:rsid w:val="006B79A3"/>
    <w:rsid w:val="006B7B1A"/>
    <w:rsid w:val="006B7E52"/>
    <w:rsid w:val="006C0232"/>
    <w:rsid w:val="006C1667"/>
    <w:rsid w:val="006C17DC"/>
    <w:rsid w:val="006C2560"/>
    <w:rsid w:val="006C3DD4"/>
    <w:rsid w:val="006C409B"/>
    <w:rsid w:val="006C46C6"/>
    <w:rsid w:val="006C481F"/>
    <w:rsid w:val="006C615C"/>
    <w:rsid w:val="006C66CE"/>
    <w:rsid w:val="006C6916"/>
    <w:rsid w:val="006C73AD"/>
    <w:rsid w:val="006D059D"/>
    <w:rsid w:val="006D24E9"/>
    <w:rsid w:val="006D39A9"/>
    <w:rsid w:val="006D4992"/>
    <w:rsid w:val="006D54B4"/>
    <w:rsid w:val="006D5B20"/>
    <w:rsid w:val="006D65CD"/>
    <w:rsid w:val="006D6B41"/>
    <w:rsid w:val="006D7AF4"/>
    <w:rsid w:val="006E223D"/>
    <w:rsid w:val="006E2759"/>
    <w:rsid w:val="006E3438"/>
    <w:rsid w:val="006E39C6"/>
    <w:rsid w:val="006E5725"/>
    <w:rsid w:val="006E5774"/>
    <w:rsid w:val="006E5F69"/>
    <w:rsid w:val="006F001A"/>
    <w:rsid w:val="006F0587"/>
    <w:rsid w:val="006F15DF"/>
    <w:rsid w:val="006F1CC1"/>
    <w:rsid w:val="006F2AA5"/>
    <w:rsid w:val="006F3BAE"/>
    <w:rsid w:val="006F433B"/>
    <w:rsid w:val="006F492A"/>
    <w:rsid w:val="006F4A28"/>
    <w:rsid w:val="006F4BA5"/>
    <w:rsid w:val="006F5648"/>
    <w:rsid w:val="006F6B08"/>
    <w:rsid w:val="006F6E24"/>
    <w:rsid w:val="006F6FB5"/>
    <w:rsid w:val="006F752C"/>
    <w:rsid w:val="0070052E"/>
    <w:rsid w:val="00700B60"/>
    <w:rsid w:val="00701BCD"/>
    <w:rsid w:val="00701E2F"/>
    <w:rsid w:val="00702260"/>
    <w:rsid w:val="00703B2E"/>
    <w:rsid w:val="00704DD7"/>
    <w:rsid w:val="00706C9A"/>
    <w:rsid w:val="00707F01"/>
    <w:rsid w:val="00710212"/>
    <w:rsid w:val="00710E4F"/>
    <w:rsid w:val="0071108C"/>
    <w:rsid w:val="00711764"/>
    <w:rsid w:val="00711C4F"/>
    <w:rsid w:val="00712EA0"/>
    <w:rsid w:val="007170FD"/>
    <w:rsid w:val="0072002D"/>
    <w:rsid w:val="00721A5E"/>
    <w:rsid w:val="007221B7"/>
    <w:rsid w:val="00722744"/>
    <w:rsid w:val="00722B9D"/>
    <w:rsid w:val="00723D5B"/>
    <w:rsid w:val="00724823"/>
    <w:rsid w:val="00724A51"/>
    <w:rsid w:val="00724A7B"/>
    <w:rsid w:val="00725024"/>
    <w:rsid w:val="0072537D"/>
    <w:rsid w:val="00725D9D"/>
    <w:rsid w:val="007261BF"/>
    <w:rsid w:val="0072703C"/>
    <w:rsid w:val="0072726C"/>
    <w:rsid w:val="0072749A"/>
    <w:rsid w:val="007275FF"/>
    <w:rsid w:val="00727922"/>
    <w:rsid w:val="00727BF7"/>
    <w:rsid w:val="0073082F"/>
    <w:rsid w:val="007315B3"/>
    <w:rsid w:val="00731737"/>
    <w:rsid w:val="00732AEF"/>
    <w:rsid w:val="0073358B"/>
    <w:rsid w:val="00733A2B"/>
    <w:rsid w:val="00736141"/>
    <w:rsid w:val="0073623A"/>
    <w:rsid w:val="00736D21"/>
    <w:rsid w:val="00741744"/>
    <w:rsid w:val="00741B1F"/>
    <w:rsid w:val="00742B35"/>
    <w:rsid w:val="00742DE5"/>
    <w:rsid w:val="00742E36"/>
    <w:rsid w:val="00744BBF"/>
    <w:rsid w:val="007454B7"/>
    <w:rsid w:val="007470A4"/>
    <w:rsid w:val="00747C04"/>
    <w:rsid w:val="00747EBE"/>
    <w:rsid w:val="00750179"/>
    <w:rsid w:val="0075073D"/>
    <w:rsid w:val="00751CFC"/>
    <w:rsid w:val="007522EF"/>
    <w:rsid w:val="00752570"/>
    <w:rsid w:val="007528B1"/>
    <w:rsid w:val="00752ECB"/>
    <w:rsid w:val="007539B8"/>
    <w:rsid w:val="00754D94"/>
    <w:rsid w:val="00755478"/>
    <w:rsid w:val="00756BB0"/>
    <w:rsid w:val="00756BBF"/>
    <w:rsid w:val="00756BCA"/>
    <w:rsid w:val="007571EC"/>
    <w:rsid w:val="007608F7"/>
    <w:rsid w:val="007626FA"/>
    <w:rsid w:val="00762708"/>
    <w:rsid w:val="0076336A"/>
    <w:rsid w:val="00764494"/>
    <w:rsid w:val="00764A54"/>
    <w:rsid w:val="00765305"/>
    <w:rsid w:val="00765BD0"/>
    <w:rsid w:val="007661B4"/>
    <w:rsid w:val="007674EF"/>
    <w:rsid w:val="00771144"/>
    <w:rsid w:val="0077222E"/>
    <w:rsid w:val="007738E3"/>
    <w:rsid w:val="00774381"/>
    <w:rsid w:val="007760BB"/>
    <w:rsid w:val="00776987"/>
    <w:rsid w:val="00776B48"/>
    <w:rsid w:val="00776C1E"/>
    <w:rsid w:val="00777045"/>
    <w:rsid w:val="00777789"/>
    <w:rsid w:val="00777B5D"/>
    <w:rsid w:val="00781138"/>
    <w:rsid w:val="00781C0D"/>
    <w:rsid w:val="00782FBF"/>
    <w:rsid w:val="007844E5"/>
    <w:rsid w:val="007853F9"/>
    <w:rsid w:val="007855BC"/>
    <w:rsid w:val="00785631"/>
    <w:rsid w:val="00785744"/>
    <w:rsid w:val="0078591A"/>
    <w:rsid w:val="0078672B"/>
    <w:rsid w:val="00787D28"/>
    <w:rsid w:val="00790A15"/>
    <w:rsid w:val="00791360"/>
    <w:rsid w:val="00791932"/>
    <w:rsid w:val="007926FE"/>
    <w:rsid w:val="00793B79"/>
    <w:rsid w:val="00793F99"/>
    <w:rsid w:val="00793F9D"/>
    <w:rsid w:val="00794835"/>
    <w:rsid w:val="0079524D"/>
    <w:rsid w:val="00795DF3"/>
    <w:rsid w:val="00796F8D"/>
    <w:rsid w:val="00796FC8"/>
    <w:rsid w:val="007A013D"/>
    <w:rsid w:val="007A439D"/>
    <w:rsid w:val="007A5B34"/>
    <w:rsid w:val="007A6990"/>
    <w:rsid w:val="007A72D7"/>
    <w:rsid w:val="007B2081"/>
    <w:rsid w:val="007B20AF"/>
    <w:rsid w:val="007B211B"/>
    <w:rsid w:val="007B2B64"/>
    <w:rsid w:val="007B3BED"/>
    <w:rsid w:val="007B6817"/>
    <w:rsid w:val="007B78C8"/>
    <w:rsid w:val="007C1217"/>
    <w:rsid w:val="007C1D92"/>
    <w:rsid w:val="007C1E24"/>
    <w:rsid w:val="007C2E9E"/>
    <w:rsid w:val="007C4D53"/>
    <w:rsid w:val="007C6DC9"/>
    <w:rsid w:val="007C722B"/>
    <w:rsid w:val="007D0106"/>
    <w:rsid w:val="007D1A2F"/>
    <w:rsid w:val="007D336B"/>
    <w:rsid w:val="007D3CAF"/>
    <w:rsid w:val="007D467A"/>
    <w:rsid w:val="007D52D7"/>
    <w:rsid w:val="007D57C2"/>
    <w:rsid w:val="007D6A3F"/>
    <w:rsid w:val="007D715C"/>
    <w:rsid w:val="007D798E"/>
    <w:rsid w:val="007D7E60"/>
    <w:rsid w:val="007E01CE"/>
    <w:rsid w:val="007E04F1"/>
    <w:rsid w:val="007E0E5B"/>
    <w:rsid w:val="007E16D6"/>
    <w:rsid w:val="007E18AA"/>
    <w:rsid w:val="007E2280"/>
    <w:rsid w:val="007E2363"/>
    <w:rsid w:val="007E3780"/>
    <w:rsid w:val="007E3974"/>
    <w:rsid w:val="007E4670"/>
    <w:rsid w:val="007E6271"/>
    <w:rsid w:val="007E6FD6"/>
    <w:rsid w:val="007E710E"/>
    <w:rsid w:val="007E7808"/>
    <w:rsid w:val="007E7BF3"/>
    <w:rsid w:val="007E7F18"/>
    <w:rsid w:val="007F0FEE"/>
    <w:rsid w:val="007F10D6"/>
    <w:rsid w:val="007F1554"/>
    <w:rsid w:val="007F26EE"/>
    <w:rsid w:val="007F2A13"/>
    <w:rsid w:val="007F2BE7"/>
    <w:rsid w:val="007F2E64"/>
    <w:rsid w:val="007F2FC9"/>
    <w:rsid w:val="007F4566"/>
    <w:rsid w:val="007F5647"/>
    <w:rsid w:val="00800776"/>
    <w:rsid w:val="00800881"/>
    <w:rsid w:val="008010E7"/>
    <w:rsid w:val="00801881"/>
    <w:rsid w:val="008024AB"/>
    <w:rsid w:val="00802F83"/>
    <w:rsid w:val="00803A4C"/>
    <w:rsid w:val="00803ABB"/>
    <w:rsid w:val="00803C22"/>
    <w:rsid w:val="00804C3B"/>
    <w:rsid w:val="00805280"/>
    <w:rsid w:val="00806110"/>
    <w:rsid w:val="008067A5"/>
    <w:rsid w:val="00807278"/>
    <w:rsid w:val="00810748"/>
    <w:rsid w:val="008123A5"/>
    <w:rsid w:val="00813380"/>
    <w:rsid w:val="008140FF"/>
    <w:rsid w:val="00814E9F"/>
    <w:rsid w:val="00816517"/>
    <w:rsid w:val="008165BD"/>
    <w:rsid w:val="0081678B"/>
    <w:rsid w:val="00816B07"/>
    <w:rsid w:val="008216A8"/>
    <w:rsid w:val="00822863"/>
    <w:rsid w:val="0082467E"/>
    <w:rsid w:val="00824F5E"/>
    <w:rsid w:val="00824FA5"/>
    <w:rsid w:val="0082576A"/>
    <w:rsid w:val="00825976"/>
    <w:rsid w:val="00826954"/>
    <w:rsid w:val="00826C2F"/>
    <w:rsid w:val="0082743C"/>
    <w:rsid w:val="00827B49"/>
    <w:rsid w:val="00827C5E"/>
    <w:rsid w:val="008320EC"/>
    <w:rsid w:val="00832C73"/>
    <w:rsid w:val="008335D4"/>
    <w:rsid w:val="00836725"/>
    <w:rsid w:val="00836E03"/>
    <w:rsid w:val="00837198"/>
    <w:rsid w:val="00841144"/>
    <w:rsid w:val="00844817"/>
    <w:rsid w:val="0084558C"/>
    <w:rsid w:val="00846CC4"/>
    <w:rsid w:val="008506D3"/>
    <w:rsid w:val="00851CF0"/>
    <w:rsid w:val="008529A0"/>
    <w:rsid w:val="00852BB2"/>
    <w:rsid w:val="00852D48"/>
    <w:rsid w:val="00854E65"/>
    <w:rsid w:val="00855056"/>
    <w:rsid w:val="0085506E"/>
    <w:rsid w:val="008554E4"/>
    <w:rsid w:val="008559E0"/>
    <w:rsid w:val="00856719"/>
    <w:rsid w:val="00856FFB"/>
    <w:rsid w:val="00857377"/>
    <w:rsid w:val="0086121A"/>
    <w:rsid w:val="00861B82"/>
    <w:rsid w:val="00861EB7"/>
    <w:rsid w:val="0086248D"/>
    <w:rsid w:val="00863071"/>
    <w:rsid w:val="008633E2"/>
    <w:rsid w:val="008657DB"/>
    <w:rsid w:val="00865CB3"/>
    <w:rsid w:val="008660BE"/>
    <w:rsid w:val="008666DD"/>
    <w:rsid w:val="00866C54"/>
    <w:rsid w:val="00867F7A"/>
    <w:rsid w:val="00870625"/>
    <w:rsid w:val="008712EF"/>
    <w:rsid w:val="0087146F"/>
    <w:rsid w:val="008725A3"/>
    <w:rsid w:val="008726DD"/>
    <w:rsid w:val="008734A4"/>
    <w:rsid w:val="008735B1"/>
    <w:rsid w:val="00873CD1"/>
    <w:rsid w:val="00874CAB"/>
    <w:rsid w:val="008757A1"/>
    <w:rsid w:val="00875862"/>
    <w:rsid w:val="00876274"/>
    <w:rsid w:val="008774F1"/>
    <w:rsid w:val="0087755A"/>
    <w:rsid w:val="008776C0"/>
    <w:rsid w:val="00877D7E"/>
    <w:rsid w:val="008805E5"/>
    <w:rsid w:val="0088077A"/>
    <w:rsid w:val="008809D7"/>
    <w:rsid w:val="008837FE"/>
    <w:rsid w:val="00883857"/>
    <w:rsid w:val="008838FC"/>
    <w:rsid w:val="00885101"/>
    <w:rsid w:val="00886C88"/>
    <w:rsid w:val="0089073C"/>
    <w:rsid w:val="008933FF"/>
    <w:rsid w:val="00894F09"/>
    <w:rsid w:val="0089545A"/>
    <w:rsid w:val="008955E5"/>
    <w:rsid w:val="008972E2"/>
    <w:rsid w:val="00897661"/>
    <w:rsid w:val="00897A22"/>
    <w:rsid w:val="00897FD3"/>
    <w:rsid w:val="008A1E49"/>
    <w:rsid w:val="008A2231"/>
    <w:rsid w:val="008A2878"/>
    <w:rsid w:val="008A3113"/>
    <w:rsid w:val="008A774E"/>
    <w:rsid w:val="008A7752"/>
    <w:rsid w:val="008B11AF"/>
    <w:rsid w:val="008B199D"/>
    <w:rsid w:val="008B2DF7"/>
    <w:rsid w:val="008B4073"/>
    <w:rsid w:val="008B4295"/>
    <w:rsid w:val="008B4F2D"/>
    <w:rsid w:val="008B5421"/>
    <w:rsid w:val="008B5595"/>
    <w:rsid w:val="008B712C"/>
    <w:rsid w:val="008C02B1"/>
    <w:rsid w:val="008C06B9"/>
    <w:rsid w:val="008C0B00"/>
    <w:rsid w:val="008C1144"/>
    <w:rsid w:val="008C247B"/>
    <w:rsid w:val="008C2779"/>
    <w:rsid w:val="008C2E65"/>
    <w:rsid w:val="008C3AF8"/>
    <w:rsid w:val="008C3F0F"/>
    <w:rsid w:val="008C3F9A"/>
    <w:rsid w:val="008C4334"/>
    <w:rsid w:val="008C5CA9"/>
    <w:rsid w:val="008C5DF3"/>
    <w:rsid w:val="008C60EB"/>
    <w:rsid w:val="008C6214"/>
    <w:rsid w:val="008C6F65"/>
    <w:rsid w:val="008D1787"/>
    <w:rsid w:val="008D1E1E"/>
    <w:rsid w:val="008D2774"/>
    <w:rsid w:val="008D3554"/>
    <w:rsid w:val="008D360F"/>
    <w:rsid w:val="008D3C20"/>
    <w:rsid w:val="008D4694"/>
    <w:rsid w:val="008D4EE3"/>
    <w:rsid w:val="008D52CD"/>
    <w:rsid w:val="008D58C8"/>
    <w:rsid w:val="008D787F"/>
    <w:rsid w:val="008D7A77"/>
    <w:rsid w:val="008E0018"/>
    <w:rsid w:val="008E0C87"/>
    <w:rsid w:val="008E1177"/>
    <w:rsid w:val="008E241B"/>
    <w:rsid w:val="008E2A94"/>
    <w:rsid w:val="008E2D98"/>
    <w:rsid w:val="008E2E7D"/>
    <w:rsid w:val="008E303A"/>
    <w:rsid w:val="008E3961"/>
    <w:rsid w:val="008E5192"/>
    <w:rsid w:val="008E5E31"/>
    <w:rsid w:val="008E7010"/>
    <w:rsid w:val="008E73DA"/>
    <w:rsid w:val="008E77E8"/>
    <w:rsid w:val="008F0EE8"/>
    <w:rsid w:val="008F2C19"/>
    <w:rsid w:val="008F3C31"/>
    <w:rsid w:val="008F47BB"/>
    <w:rsid w:val="008F57DC"/>
    <w:rsid w:val="008F5B6D"/>
    <w:rsid w:val="008F72B4"/>
    <w:rsid w:val="008F7783"/>
    <w:rsid w:val="008F7A29"/>
    <w:rsid w:val="00900C73"/>
    <w:rsid w:val="009010FF"/>
    <w:rsid w:val="00901922"/>
    <w:rsid w:val="00901964"/>
    <w:rsid w:val="00901BD2"/>
    <w:rsid w:val="0090245A"/>
    <w:rsid w:val="00902A45"/>
    <w:rsid w:val="009030F0"/>
    <w:rsid w:val="009039E1"/>
    <w:rsid w:val="0090578D"/>
    <w:rsid w:val="009058AC"/>
    <w:rsid w:val="009060F0"/>
    <w:rsid w:val="009068CF"/>
    <w:rsid w:val="00907970"/>
    <w:rsid w:val="00907C9D"/>
    <w:rsid w:val="00912254"/>
    <w:rsid w:val="009124BE"/>
    <w:rsid w:val="00913076"/>
    <w:rsid w:val="009131C5"/>
    <w:rsid w:val="00913802"/>
    <w:rsid w:val="009139C1"/>
    <w:rsid w:val="00914B12"/>
    <w:rsid w:val="00914C55"/>
    <w:rsid w:val="0091565E"/>
    <w:rsid w:val="00915F79"/>
    <w:rsid w:val="00915FEA"/>
    <w:rsid w:val="009167D1"/>
    <w:rsid w:val="00917136"/>
    <w:rsid w:val="00920885"/>
    <w:rsid w:val="00920E57"/>
    <w:rsid w:val="00921B4E"/>
    <w:rsid w:val="0092244E"/>
    <w:rsid w:val="0092270B"/>
    <w:rsid w:val="00923C63"/>
    <w:rsid w:val="009242DA"/>
    <w:rsid w:val="00924353"/>
    <w:rsid w:val="00924A65"/>
    <w:rsid w:val="00925656"/>
    <w:rsid w:val="0092583C"/>
    <w:rsid w:val="0092609D"/>
    <w:rsid w:val="00926368"/>
    <w:rsid w:val="0092660B"/>
    <w:rsid w:val="009271F0"/>
    <w:rsid w:val="009302ED"/>
    <w:rsid w:val="0093090A"/>
    <w:rsid w:val="00930B2A"/>
    <w:rsid w:val="00932156"/>
    <w:rsid w:val="009323B4"/>
    <w:rsid w:val="0093301A"/>
    <w:rsid w:val="009337E6"/>
    <w:rsid w:val="009352D2"/>
    <w:rsid w:val="00935E36"/>
    <w:rsid w:val="00936416"/>
    <w:rsid w:val="00937808"/>
    <w:rsid w:val="00937890"/>
    <w:rsid w:val="00937A28"/>
    <w:rsid w:val="00940590"/>
    <w:rsid w:val="00941BB0"/>
    <w:rsid w:val="00942097"/>
    <w:rsid w:val="00942637"/>
    <w:rsid w:val="00942C6F"/>
    <w:rsid w:val="00943461"/>
    <w:rsid w:val="009457BD"/>
    <w:rsid w:val="0094719A"/>
    <w:rsid w:val="00947AE1"/>
    <w:rsid w:val="00947C5C"/>
    <w:rsid w:val="009514CD"/>
    <w:rsid w:val="00951EF8"/>
    <w:rsid w:val="009527D5"/>
    <w:rsid w:val="0095335F"/>
    <w:rsid w:val="00954121"/>
    <w:rsid w:val="00956099"/>
    <w:rsid w:val="009563AA"/>
    <w:rsid w:val="009565CF"/>
    <w:rsid w:val="009569FF"/>
    <w:rsid w:val="009573CB"/>
    <w:rsid w:val="0096037E"/>
    <w:rsid w:val="0096098C"/>
    <w:rsid w:val="009618BC"/>
    <w:rsid w:val="00961E4E"/>
    <w:rsid w:val="009629D3"/>
    <w:rsid w:val="00962A38"/>
    <w:rsid w:val="00963062"/>
    <w:rsid w:val="009642F4"/>
    <w:rsid w:val="0096504E"/>
    <w:rsid w:val="009652EA"/>
    <w:rsid w:val="009671F5"/>
    <w:rsid w:val="00967318"/>
    <w:rsid w:val="0096758A"/>
    <w:rsid w:val="009706C6"/>
    <w:rsid w:val="009712EA"/>
    <w:rsid w:val="0097164B"/>
    <w:rsid w:val="009723BD"/>
    <w:rsid w:val="0097252B"/>
    <w:rsid w:val="009741E8"/>
    <w:rsid w:val="0097606B"/>
    <w:rsid w:val="00976BDD"/>
    <w:rsid w:val="009777CF"/>
    <w:rsid w:val="0098046C"/>
    <w:rsid w:val="00980503"/>
    <w:rsid w:val="0098191A"/>
    <w:rsid w:val="00981E7D"/>
    <w:rsid w:val="009821CA"/>
    <w:rsid w:val="00982777"/>
    <w:rsid w:val="00982A74"/>
    <w:rsid w:val="00983F6C"/>
    <w:rsid w:val="009845D9"/>
    <w:rsid w:val="00984C36"/>
    <w:rsid w:val="00985805"/>
    <w:rsid w:val="00985CF3"/>
    <w:rsid w:val="00985F0E"/>
    <w:rsid w:val="00987E47"/>
    <w:rsid w:val="009913ED"/>
    <w:rsid w:val="009920F1"/>
    <w:rsid w:val="00992110"/>
    <w:rsid w:val="00992247"/>
    <w:rsid w:val="009928AB"/>
    <w:rsid w:val="00993C9F"/>
    <w:rsid w:val="00995D28"/>
    <w:rsid w:val="00996141"/>
    <w:rsid w:val="009973C4"/>
    <w:rsid w:val="009A2091"/>
    <w:rsid w:val="009A2FB4"/>
    <w:rsid w:val="009A3A94"/>
    <w:rsid w:val="009A3E2A"/>
    <w:rsid w:val="009A3F0F"/>
    <w:rsid w:val="009A491A"/>
    <w:rsid w:val="009A4D14"/>
    <w:rsid w:val="009A5E73"/>
    <w:rsid w:val="009A69EF"/>
    <w:rsid w:val="009A6B6D"/>
    <w:rsid w:val="009B0CFE"/>
    <w:rsid w:val="009B1B0C"/>
    <w:rsid w:val="009B252A"/>
    <w:rsid w:val="009B28F8"/>
    <w:rsid w:val="009B41C1"/>
    <w:rsid w:val="009B4F8B"/>
    <w:rsid w:val="009B586C"/>
    <w:rsid w:val="009B5A88"/>
    <w:rsid w:val="009B5FCB"/>
    <w:rsid w:val="009B6697"/>
    <w:rsid w:val="009B6B72"/>
    <w:rsid w:val="009C19C6"/>
    <w:rsid w:val="009C23BA"/>
    <w:rsid w:val="009C262C"/>
    <w:rsid w:val="009C466A"/>
    <w:rsid w:val="009C4A4D"/>
    <w:rsid w:val="009C4EB3"/>
    <w:rsid w:val="009C5127"/>
    <w:rsid w:val="009C56E0"/>
    <w:rsid w:val="009C6D02"/>
    <w:rsid w:val="009D07DF"/>
    <w:rsid w:val="009D2C83"/>
    <w:rsid w:val="009D45E9"/>
    <w:rsid w:val="009D4C43"/>
    <w:rsid w:val="009D4CB6"/>
    <w:rsid w:val="009D517F"/>
    <w:rsid w:val="009D537E"/>
    <w:rsid w:val="009D56DA"/>
    <w:rsid w:val="009D5E1F"/>
    <w:rsid w:val="009D6BE9"/>
    <w:rsid w:val="009D7342"/>
    <w:rsid w:val="009D7367"/>
    <w:rsid w:val="009D74C6"/>
    <w:rsid w:val="009D763B"/>
    <w:rsid w:val="009E02B3"/>
    <w:rsid w:val="009E2F72"/>
    <w:rsid w:val="009E3292"/>
    <w:rsid w:val="009E3889"/>
    <w:rsid w:val="009E392A"/>
    <w:rsid w:val="009E5086"/>
    <w:rsid w:val="009E5602"/>
    <w:rsid w:val="009E63CB"/>
    <w:rsid w:val="009E682B"/>
    <w:rsid w:val="009E7F92"/>
    <w:rsid w:val="009F1651"/>
    <w:rsid w:val="009F2D99"/>
    <w:rsid w:val="009F3049"/>
    <w:rsid w:val="009F37CC"/>
    <w:rsid w:val="009F3D24"/>
    <w:rsid w:val="009F3FF2"/>
    <w:rsid w:val="009F47DC"/>
    <w:rsid w:val="009F4FFA"/>
    <w:rsid w:val="009F558C"/>
    <w:rsid w:val="009F588A"/>
    <w:rsid w:val="009F5CB9"/>
    <w:rsid w:val="009F5D06"/>
    <w:rsid w:val="009F61CC"/>
    <w:rsid w:val="009F71BD"/>
    <w:rsid w:val="009F79AC"/>
    <w:rsid w:val="009F7DEC"/>
    <w:rsid w:val="00A00142"/>
    <w:rsid w:val="00A00149"/>
    <w:rsid w:val="00A01621"/>
    <w:rsid w:val="00A0167E"/>
    <w:rsid w:val="00A01A43"/>
    <w:rsid w:val="00A01C03"/>
    <w:rsid w:val="00A02091"/>
    <w:rsid w:val="00A02A21"/>
    <w:rsid w:val="00A0325A"/>
    <w:rsid w:val="00A03672"/>
    <w:rsid w:val="00A041E6"/>
    <w:rsid w:val="00A04683"/>
    <w:rsid w:val="00A047F5"/>
    <w:rsid w:val="00A056AF"/>
    <w:rsid w:val="00A10C2D"/>
    <w:rsid w:val="00A1159B"/>
    <w:rsid w:val="00A11EED"/>
    <w:rsid w:val="00A12305"/>
    <w:rsid w:val="00A142B1"/>
    <w:rsid w:val="00A146FF"/>
    <w:rsid w:val="00A14A0F"/>
    <w:rsid w:val="00A15122"/>
    <w:rsid w:val="00A1534C"/>
    <w:rsid w:val="00A15E31"/>
    <w:rsid w:val="00A16CDE"/>
    <w:rsid w:val="00A16D14"/>
    <w:rsid w:val="00A20520"/>
    <w:rsid w:val="00A21F9C"/>
    <w:rsid w:val="00A230F3"/>
    <w:rsid w:val="00A245EB"/>
    <w:rsid w:val="00A24D1F"/>
    <w:rsid w:val="00A260C5"/>
    <w:rsid w:val="00A26287"/>
    <w:rsid w:val="00A27AFB"/>
    <w:rsid w:val="00A27B24"/>
    <w:rsid w:val="00A27EFA"/>
    <w:rsid w:val="00A303A0"/>
    <w:rsid w:val="00A30F53"/>
    <w:rsid w:val="00A30F68"/>
    <w:rsid w:val="00A3116A"/>
    <w:rsid w:val="00A31564"/>
    <w:rsid w:val="00A31AA8"/>
    <w:rsid w:val="00A31AAC"/>
    <w:rsid w:val="00A31CE6"/>
    <w:rsid w:val="00A3204D"/>
    <w:rsid w:val="00A3233A"/>
    <w:rsid w:val="00A3290C"/>
    <w:rsid w:val="00A33362"/>
    <w:rsid w:val="00A33EE8"/>
    <w:rsid w:val="00A34634"/>
    <w:rsid w:val="00A35422"/>
    <w:rsid w:val="00A3543D"/>
    <w:rsid w:val="00A3559A"/>
    <w:rsid w:val="00A35661"/>
    <w:rsid w:val="00A359B4"/>
    <w:rsid w:val="00A36333"/>
    <w:rsid w:val="00A37895"/>
    <w:rsid w:val="00A37910"/>
    <w:rsid w:val="00A411DD"/>
    <w:rsid w:val="00A41D50"/>
    <w:rsid w:val="00A443AB"/>
    <w:rsid w:val="00A44F9D"/>
    <w:rsid w:val="00A46271"/>
    <w:rsid w:val="00A46B09"/>
    <w:rsid w:val="00A46F5A"/>
    <w:rsid w:val="00A504EE"/>
    <w:rsid w:val="00A506F3"/>
    <w:rsid w:val="00A5291E"/>
    <w:rsid w:val="00A52D38"/>
    <w:rsid w:val="00A53B0B"/>
    <w:rsid w:val="00A5421D"/>
    <w:rsid w:val="00A54AE7"/>
    <w:rsid w:val="00A55801"/>
    <w:rsid w:val="00A559D8"/>
    <w:rsid w:val="00A55D55"/>
    <w:rsid w:val="00A56346"/>
    <w:rsid w:val="00A56409"/>
    <w:rsid w:val="00A56E3F"/>
    <w:rsid w:val="00A57F9F"/>
    <w:rsid w:val="00A6197B"/>
    <w:rsid w:val="00A61EC2"/>
    <w:rsid w:val="00A62746"/>
    <w:rsid w:val="00A640C3"/>
    <w:rsid w:val="00A64229"/>
    <w:rsid w:val="00A648FE"/>
    <w:rsid w:val="00A6514B"/>
    <w:rsid w:val="00A65717"/>
    <w:rsid w:val="00A659A5"/>
    <w:rsid w:val="00A66DEA"/>
    <w:rsid w:val="00A67CC3"/>
    <w:rsid w:val="00A67ED3"/>
    <w:rsid w:val="00A713E2"/>
    <w:rsid w:val="00A73C33"/>
    <w:rsid w:val="00A75565"/>
    <w:rsid w:val="00A75A5F"/>
    <w:rsid w:val="00A7786E"/>
    <w:rsid w:val="00A803DE"/>
    <w:rsid w:val="00A80EFF"/>
    <w:rsid w:val="00A81596"/>
    <w:rsid w:val="00A81638"/>
    <w:rsid w:val="00A828AF"/>
    <w:rsid w:val="00A84FA7"/>
    <w:rsid w:val="00A85764"/>
    <w:rsid w:val="00A85D24"/>
    <w:rsid w:val="00A86F9A"/>
    <w:rsid w:val="00A87839"/>
    <w:rsid w:val="00A87A13"/>
    <w:rsid w:val="00A906F0"/>
    <w:rsid w:val="00A912DE"/>
    <w:rsid w:val="00A95466"/>
    <w:rsid w:val="00A95ED6"/>
    <w:rsid w:val="00A97634"/>
    <w:rsid w:val="00AA0584"/>
    <w:rsid w:val="00AA06CF"/>
    <w:rsid w:val="00AA1804"/>
    <w:rsid w:val="00AA2CBF"/>
    <w:rsid w:val="00AA3726"/>
    <w:rsid w:val="00AA3B67"/>
    <w:rsid w:val="00AA3C62"/>
    <w:rsid w:val="00AA3E78"/>
    <w:rsid w:val="00AA3EBA"/>
    <w:rsid w:val="00AA4F0A"/>
    <w:rsid w:val="00AA5D26"/>
    <w:rsid w:val="00AB0045"/>
    <w:rsid w:val="00AB02FA"/>
    <w:rsid w:val="00AB1198"/>
    <w:rsid w:val="00AB179B"/>
    <w:rsid w:val="00AB3005"/>
    <w:rsid w:val="00AB3716"/>
    <w:rsid w:val="00AB37D9"/>
    <w:rsid w:val="00AB616C"/>
    <w:rsid w:val="00AC008F"/>
    <w:rsid w:val="00AC1296"/>
    <w:rsid w:val="00AC1554"/>
    <w:rsid w:val="00AC2027"/>
    <w:rsid w:val="00AC4C75"/>
    <w:rsid w:val="00AC5ACF"/>
    <w:rsid w:val="00AC5ED5"/>
    <w:rsid w:val="00AC66D1"/>
    <w:rsid w:val="00AC6A2C"/>
    <w:rsid w:val="00AC79E5"/>
    <w:rsid w:val="00AD00B3"/>
    <w:rsid w:val="00AD0BD4"/>
    <w:rsid w:val="00AD16FF"/>
    <w:rsid w:val="00AD2F8E"/>
    <w:rsid w:val="00AD394B"/>
    <w:rsid w:val="00AD54A1"/>
    <w:rsid w:val="00AD65BA"/>
    <w:rsid w:val="00AD6BCD"/>
    <w:rsid w:val="00AD74B6"/>
    <w:rsid w:val="00AD755F"/>
    <w:rsid w:val="00AD7E8A"/>
    <w:rsid w:val="00AE02C6"/>
    <w:rsid w:val="00AE0697"/>
    <w:rsid w:val="00AE1695"/>
    <w:rsid w:val="00AE2283"/>
    <w:rsid w:val="00AE36C9"/>
    <w:rsid w:val="00AE7928"/>
    <w:rsid w:val="00AE7C48"/>
    <w:rsid w:val="00AF3716"/>
    <w:rsid w:val="00AF3890"/>
    <w:rsid w:val="00AF3D84"/>
    <w:rsid w:val="00AF3F90"/>
    <w:rsid w:val="00AF67D8"/>
    <w:rsid w:val="00AF7C9C"/>
    <w:rsid w:val="00B01025"/>
    <w:rsid w:val="00B01349"/>
    <w:rsid w:val="00B0277E"/>
    <w:rsid w:val="00B03576"/>
    <w:rsid w:val="00B04BDB"/>
    <w:rsid w:val="00B04D0E"/>
    <w:rsid w:val="00B04D8C"/>
    <w:rsid w:val="00B0545E"/>
    <w:rsid w:val="00B05471"/>
    <w:rsid w:val="00B0578B"/>
    <w:rsid w:val="00B067ED"/>
    <w:rsid w:val="00B069BC"/>
    <w:rsid w:val="00B06EE8"/>
    <w:rsid w:val="00B07832"/>
    <w:rsid w:val="00B07DE1"/>
    <w:rsid w:val="00B07F9E"/>
    <w:rsid w:val="00B10306"/>
    <w:rsid w:val="00B105E7"/>
    <w:rsid w:val="00B10E09"/>
    <w:rsid w:val="00B1165C"/>
    <w:rsid w:val="00B13995"/>
    <w:rsid w:val="00B13F88"/>
    <w:rsid w:val="00B141BD"/>
    <w:rsid w:val="00B14790"/>
    <w:rsid w:val="00B14A8C"/>
    <w:rsid w:val="00B14E06"/>
    <w:rsid w:val="00B15651"/>
    <w:rsid w:val="00B168EF"/>
    <w:rsid w:val="00B1764A"/>
    <w:rsid w:val="00B17971"/>
    <w:rsid w:val="00B202D4"/>
    <w:rsid w:val="00B214FE"/>
    <w:rsid w:val="00B2252B"/>
    <w:rsid w:val="00B2294A"/>
    <w:rsid w:val="00B2414D"/>
    <w:rsid w:val="00B24B4B"/>
    <w:rsid w:val="00B254AB"/>
    <w:rsid w:val="00B25BDC"/>
    <w:rsid w:val="00B26691"/>
    <w:rsid w:val="00B26C7B"/>
    <w:rsid w:val="00B308AD"/>
    <w:rsid w:val="00B32D11"/>
    <w:rsid w:val="00B33092"/>
    <w:rsid w:val="00B33172"/>
    <w:rsid w:val="00B406FC"/>
    <w:rsid w:val="00B40E86"/>
    <w:rsid w:val="00B41340"/>
    <w:rsid w:val="00B42B4E"/>
    <w:rsid w:val="00B42DE4"/>
    <w:rsid w:val="00B47E17"/>
    <w:rsid w:val="00B47ED5"/>
    <w:rsid w:val="00B50D64"/>
    <w:rsid w:val="00B52003"/>
    <w:rsid w:val="00B53143"/>
    <w:rsid w:val="00B5329B"/>
    <w:rsid w:val="00B53F28"/>
    <w:rsid w:val="00B541EF"/>
    <w:rsid w:val="00B54672"/>
    <w:rsid w:val="00B54B37"/>
    <w:rsid w:val="00B557B3"/>
    <w:rsid w:val="00B55FC4"/>
    <w:rsid w:val="00B566A7"/>
    <w:rsid w:val="00B60004"/>
    <w:rsid w:val="00B62392"/>
    <w:rsid w:val="00B63584"/>
    <w:rsid w:val="00B65D11"/>
    <w:rsid w:val="00B65EDA"/>
    <w:rsid w:val="00B66098"/>
    <w:rsid w:val="00B664E2"/>
    <w:rsid w:val="00B66707"/>
    <w:rsid w:val="00B66F54"/>
    <w:rsid w:val="00B67475"/>
    <w:rsid w:val="00B6786C"/>
    <w:rsid w:val="00B7014F"/>
    <w:rsid w:val="00B701A0"/>
    <w:rsid w:val="00B70B2B"/>
    <w:rsid w:val="00B70ED8"/>
    <w:rsid w:val="00B7146E"/>
    <w:rsid w:val="00B71903"/>
    <w:rsid w:val="00B730C1"/>
    <w:rsid w:val="00B7311B"/>
    <w:rsid w:val="00B7363C"/>
    <w:rsid w:val="00B7439A"/>
    <w:rsid w:val="00B75701"/>
    <w:rsid w:val="00B759E4"/>
    <w:rsid w:val="00B75C5E"/>
    <w:rsid w:val="00B76188"/>
    <w:rsid w:val="00B778B8"/>
    <w:rsid w:val="00B77BFE"/>
    <w:rsid w:val="00B8023C"/>
    <w:rsid w:val="00B8028E"/>
    <w:rsid w:val="00B80987"/>
    <w:rsid w:val="00B815ED"/>
    <w:rsid w:val="00B82257"/>
    <w:rsid w:val="00B84208"/>
    <w:rsid w:val="00B849BF"/>
    <w:rsid w:val="00B84CE4"/>
    <w:rsid w:val="00B84E22"/>
    <w:rsid w:val="00B84E43"/>
    <w:rsid w:val="00B8517B"/>
    <w:rsid w:val="00B851CE"/>
    <w:rsid w:val="00B87427"/>
    <w:rsid w:val="00B9120A"/>
    <w:rsid w:val="00B917C8"/>
    <w:rsid w:val="00B91FDA"/>
    <w:rsid w:val="00B92DB1"/>
    <w:rsid w:val="00B9363D"/>
    <w:rsid w:val="00B93F89"/>
    <w:rsid w:val="00B96418"/>
    <w:rsid w:val="00B9690B"/>
    <w:rsid w:val="00B97AD6"/>
    <w:rsid w:val="00B97C1C"/>
    <w:rsid w:val="00BA08E5"/>
    <w:rsid w:val="00BA0A38"/>
    <w:rsid w:val="00BA2664"/>
    <w:rsid w:val="00BA362E"/>
    <w:rsid w:val="00BA47FA"/>
    <w:rsid w:val="00BA4DAD"/>
    <w:rsid w:val="00BA4FF8"/>
    <w:rsid w:val="00BA56D3"/>
    <w:rsid w:val="00BA587B"/>
    <w:rsid w:val="00BB0279"/>
    <w:rsid w:val="00BB0D8D"/>
    <w:rsid w:val="00BB1713"/>
    <w:rsid w:val="00BB1E4C"/>
    <w:rsid w:val="00BB4233"/>
    <w:rsid w:val="00BB43DB"/>
    <w:rsid w:val="00BB5551"/>
    <w:rsid w:val="00BB5582"/>
    <w:rsid w:val="00BB6C7B"/>
    <w:rsid w:val="00BB6CC9"/>
    <w:rsid w:val="00BB73DA"/>
    <w:rsid w:val="00BB7724"/>
    <w:rsid w:val="00BC03EF"/>
    <w:rsid w:val="00BC158E"/>
    <w:rsid w:val="00BC2375"/>
    <w:rsid w:val="00BC2D50"/>
    <w:rsid w:val="00BC3328"/>
    <w:rsid w:val="00BC3D23"/>
    <w:rsid w:val="00BC6253"/>
    <w:rsid w:val="00BC6265"/>
    <w:rsid w:val="00BC6998"/>
    <w:rsid w:val="00BC6CDE"/>
    <w:rsid w:val="00BD2625"/>
    <w:rsid w:val="00BD2D7F"/>
    <w:rsid w:val="00BD40E8"/>
    <w:rsid w:val="00BD46C9"/>
    <w:rsid w:val="00BD53D7"/>
    <w:rsid w:val="00BE183C"/>
    <w:rsid w:val="00BE32BA"/>
    <w:rsid w:val="00BE37D3"/>
    <w:rsid w:val="00BE3F77"/>
    <w:rsid w:val="00BE52E5"/>
    <w:rsid w:val="00BE5A13"/>
    <w:rsid w:val="00BE610E"/>
    <w:rsid w:val="00BE7F79"/>
    <w:rsid w:val="00BF046B"/>
    <w:rsid w:val="00BF219E"/>
    <w:rsid w:val="00BF2233"/>
    <w:rsid w:val="00BF2860"/>
    <w:rsid w:val="00BF3E1B"/>
    <w:rsid w:val="00BF4249"/>
    <w:rsid w:val="00BF48D3"/>
    <w:rsid w:val="00BF4EBE"/>
    <w:rsid w:val="00BF5661"/>
    <w:rsid w:val="00BF6256"/>
    <w:rsid w:val="00BF71E7"/>
    <w:rsid w:val="00BF7A7C"/>
    <w:rsid w:val="00C00152"/>
    <w:rsid w:val="00C01D23"/>
    <w:rsid w:val="00C02236"/>
    <w:rsid w:val="00C04F44"/>
    <w:rsid w:val="00C04F4D"/>
    <w:rsid w:val="00C05594"/>
    <w:rsid w:val="00C05FF2"/>
    <w:rsid w:val="00C06003"/>
    <w:rsid w:val="00C06DE4"/>
    <w:rsid w:val="00C074BC"/>
    <w:rsid w:val="00C074F2"/>
    <w:rsid w:val="00C076A9"/>
    <w:rsid w:val="00C079AB"/>
    <w:rsid w:val="00C10A25"/>
    <w:rsid w:val="00C1191A"/>
    <w:rsid w:val="00C12186"/>
    <w:rsid w:val="00C121E7"/>
    <w:rsid w:val="00C131E4"/>
    <w:rsid w:val="00C13EF6"/>
    <w:rsid w:val="00C1494F"/>
    <w:rsid w:val="00C14CE8"/>
    <w:rsid w:val="00C154D4"/>
    <w:rsid w:val="00C17D35"/>
    <w:rsid w:val="00C22783"/>
    <w:rsid w:val="00C22F7B"/>
    <w:rsid w:val="00C23B5C"/>
    <w:rsid w:val="00C250D4"/>
    <w:rsid w:val="00C2568A"/>
    <w:rsid w:val="00C25F37"/>
    <w:rsid w:val="00C26A1E"/>
    <w:rsid w:val="00C26A42"/>
    <w:rsid w:val="00C272D5"/>
    <w:rsid w:val="00C30067"/>
    <w:rsid w:val="00C30122"/>
    <w:rsid w:val="00C30CB5"/>
    <w:rsid w:val="00C32399"/>
    <w:rsid w:val="00C3380F"/>
    <w:rsid w:val="00C33C67"/>
    <w:rsid w:val="00C33E06"/>
    <w:rsid w:val="00C34907"/>
    <w:rsid w:val="00C34C62"/>
    <w:rsid w:val="00C34D5D"/>
    <w:rsid w:val="00C34ECC"/>
    <w:rsid w:val="00C3542B"/>
    <w:rsid w:val="00C35F92"/>
    <w:rsid w:val="00C41372"/>
    <w:rsid w:val="00C41665"/>
    <w:rsid w:val="00C41F2E"/>
    <w:rsid w:val="00C44772"/>
    <w:rsid w:val="00C44BC7"/>
    <w:rsid w:val="00C44CE5"/>
    <w:rsid w:val="00C44F2E"/>
    <w:rsid w:val="00C455CA"/>
    <w:rsid w:val="00C45BBF"/>
    <w:rsid w:val="00C45D15"/>
    <w:rsid w:val="00C45F5D"/>
    <w:rsid w:val="00C462F2"/>
    <w:rsid w:val="00C4793E"/>
    <w:rsid w:val="00C500B0"/>
    <w:rsid w:val="00C5022E"/>
    <w:rsid w:val="00C50D17"/>
    <w:rsid w:val="00C50E8C"/>
    <w:rsid w:val="00C524D0"/>
    <w:rsid w:val="00C52ADA"/>
    <w:rsid w:val="00C533B3"/>
    <w:rsid w:val="00C5449D"/>
    <w:rsid w:val="00C54B99"/>
    <w:rsid w:val="00C55D01"/>
    <w:rsid w:val="00C5697A"/>
    <w:rsid w:val="00C601D3"/>
    <w:rsid w:val="00C60524"/>
    <w:rsid w:val="00C60746"/>
    <w:rsid w:val="00C61E2B"/>
    <w:rsid w:val="00C62C03"/>
    <w:rsid w:val="00C63823"/>
    <w:rsid w:val="00C647E8"/>
    <w:rsid w:val="00C64B5E"/>
    <w:rsid w:val="00C64CDB"/>
    <w:rsid w:val="00C64DD3"/>
    <w:rsid w:val="00C65068"/>
    <w:rsid w:val="00C65475"/>
    <w:rsid w:val="00C656DB"/>
    <w:rsid w:val="00C6601A"/>
    <w:rsid w:val="00C66293"/>
    <w:rsid w:val="00C66841"/>
    <w:rsid w:val="00C66983"/>
    <w:rsid w:val="00C67050"/>
    <w:rsid w:val="00C6778F"/>
    <w:rsid w:val="00C7176B"/>
    <w:rsid w:val="00C7406B"/>
    <w:rsid w:val="00C74468"/>
    <w:rsid w:val="00C74E18"/>
    <w:rsid w:val="00C775B8"/>
    <w:rsid w:val="00C806E8"/>
    <w:rsid w:val="00C83736"/>
    <w:rsid w:val="00C841D8"/>
    <w:rsid w:val="00C849C4"/>
    <w:rsid w:val="00C84B1D"/>
    <w:rsid w:val="00C85122"/>
    <w:rsid w:val="00C857AA"/>
    <w:rsid w:val="00C86B34"/>
    <w:rsid w:val="00C86B4B"/>
    <w:rsid w:val="00C90919"/>
    <w:rsid w:val="00C917CD"/>
    <w:rsid w:val="00C9191F"/>
    <w:rsid w:val="00C926B1"/>
    <w:rsid w:val="00C929C7"/>
    <w:rsid w:val="00C933F0"/>
    <w:rsid w:val="00C9354C"/>
    <w:rsid w:val="00C93C38"/>
    <w:rsid w:val="00C93CFC"/>
    <w:rsid w:val="00C940F2"/>
    <w:rsid w:val="00C95125"/>
    <w:rsid w:val="00C95911"/>
    <w:rsid w:val="00C96E2A"/>
    <w:rsid w:val="00C97706"/>
    <w:rsid w:val="00CA02EE"/>
    <w:rsid w:val="00CA1004"/>
    <w:rsid w:val="00CA2BF3"/>
    <w:rsid w:val="00CA35C6"/>
    <w:rsid w:val="00CA3E58"/>
    <w:rsid w:val="00CA3F3C"/>
    <w:rsid w:val="00CA50E8"/>
    <w:rsid w:val="00CA5650"/>
    <w:rsid w:val="00CA77DF"/>
    <w:rsid w:val="00CB014D"/>
    <w:rsid w:val="00CB0393"/>
    <w:rsid w:val="00CB068A"/>
    <w:rsid w:val="00CB1554"/>
    <w:rsid w:val="00CB297F"/>
    <w:rsid w:val="00CB3802"/>
    <w:rsid w:val="00CB3FE3"/>
    <w:rsid w:val="00CB59AF"/>
    <w:rsid w:val="00CB59C9"/>
    <w:rsid w:val="00CB6E91"/>
    <w:rsid w:val="00CB752E"/>
    <w:rsid w:val="00CB7B39"/>
    <w:rsid w:val="00CC017A"/>
    <w:rsid w:val="00CC09EB"/>
    <w:rsid w:val="00CC1019"/>
    <w:rsid w:val="00CC1063"/>
    <w:rsid w:val="00CC1E5A"/>
    <w:rsid w:val="00CC1EA6"/>
    <w:rsid w:val="00CC439F"/>
    <w:rsid w:val="00CC4538"/>
    <w:rsid w:val="00CC58BE"/>
    <w:rsid w:val="00CC5D43"/>
    <w:rsid w:val="00CC62D5"/>
    <w:rsid w:val="00CC689A"/>
    <w:rsid w:val="00CC6A8F"/>
    <w:rsid w:val="00CC727F"/>
    <w:rsid w:val="00CC77EB"/>
    <w:rsid w:val="00CC79BB"/>
    <w:rsid w:val="00CD256A"/>
    <w:rsid w:val="00CD3C20"/>
    <w:rsid w:val="00CD4CA1"/>
    <w:rsid w:val="00CD627B"/>
    <w:rsid w:val="00CD64D6"/>
    <w:rsid w:val="00CD7536"/>
    <w:rsid w:val="00CD7FEB"/>
    <w:rsid w:val="00CE0550"/>
    <w:rsid w:val="00CE0966"/>
    <w:rsid w:val="00CE0EBA"/>
    <w:rsid w:val="00CE0F99"/>
    <w:rsid w:val="00CE1DC4"/>
    <w:rsid w:val="00CE210E"/>
    <w:rsid w:val="00CE22DC"/>
    <w:rsid w:val="00CE2709"/>
    <w:rsid w:val="00CE2DE9"/>
    <w:rsid w:val="00CE3F8F"/>
    <w:rsid w:val="00CE49C9"/>
    <w:rsid w:val="00CE4F22"/>
    <w:rsid w:val="00CE5A34"/>
    <w:rsid w:val="00CF00EF"/>
    <w:rsid w:val="00CF123E"/>
    <w:rsid w:val="00CF16FD"/>
    <w:rsid w:val="00CF2F45"/>
    <w:rsid w:val="00CF48B0"/>
    <w:rsid w:val="00CF4F89"/>
    <w:rsid w:val="00CF5C91"/>
    <w:rsid w:val="00CF6EA6"/>
    <w:rsid w:val="00CF7338"/>
    <w:rsid w:val="00CF7A52"/>
    <w:rsid w:val="00CF7D18"/>
    <w:rsid w:val="00D011BB"/>
    <w:rsid w:val="00D018D3"/>
    <w:rsid w:val="00D01A52"/>
    <w:rsid w:val="00D02B05"/>
    <w:rsid w:val="00D02D81"/>
    <w:rsid w:val="00D03E44"/>
    <w:rsid w:val="00D0403E"/>
    <w:rsid w:val="00D06B3C"/>
    <w:rsid w:val="00D0705B"/>
    <w:rsid w:val="00D071C7"/>
    <w:rsid w:val="00D0738A"/>
    <w:rsid w:val="00D112C2"/>
    <w:rsid w:val="00D11C70"/>
    <w:rsid w:val="00D11E48"/>
    <w:rsid w:val="00D1277B"/>
    <w:rsid w:val="00D13ED0"/>
    <w:rsid w:val="00D142A2"/>
    <w:rsid w:val="00D144E4"/>
    <w:rsid w:val="00D16999"/>
    <w:rsid w:val="00D17B02"/>
    <w:rsid w:val="00D206A5"/>
    <w:rsid w:val="00D20AB4"/>
    <w:rsid w:val="00D20DD7"/>
    <w:rsid w:val="00D22B65"/>
    <w:rsid w:val="00D25F96"/>
    <w:rsid w:val="00D26652"/>
    <w:rsid w:val="00D26D52"/>
    <w:rsid w:val="00D272BD"/>
    <w:rsid w:val="00D272E4"/>
    <w:rsid w:val="00D300EA"/>
    <w:rsid w:val="00D30C6E"/>
    <w:rsid w:val="00D31A72"/>
    <w:rsid w:val="00D334BB"/>
    <w:rsid w:val="00D34013"/>
    <w:rsid w:val="00D344AA"/>
    <w:rsid w:val="00D34789"/>
    <w:rsid w:val="00D34A75"/>
    <w:rsid w:val="00D36DE5"/>
    <w:rsid w:val="00D36DF3"/>
    <w:rsid w:val="00D37AAB"/>
    <w:rsid w:val="00D37C07"/>
    <w:rsid w:val="00D4033D"/>
    <w:rsid w:val="00D40F6B"/>
    <w:rsid w:val="00D42D24"/>
    <w:rsid w:val="00D434AC"/>
    <w:rsid w:val="00D435BE"/>
    <w:rsid w:val="00D43717"/>
    <w:rsid w:val="00D43F97"/>
    <w:rsid w:val="00D43FB0"/>
    <w:rsid w:val="00D44A18"/>
    <w:rsid w:val="00D45013"/>
    <w:rsid w:val="00D452B4"/>
    <w:rsid w:val="00D45B01"/>
    <w:rsid w:val="00D46582"/>
    <w:rsid w:val="00D46F77"/>
    <w:rsid w:val="00D50B34"/>
    <w:rsid w:val="00D50B3C"/>
    <w:rsid w:val="00D5160A"/>
    <w:rsid w:val="00D51D44"/>
    <w:rsid w:val="00D52859"/>
    <w:rsid w:val="00D52875"/>
    <w:rsid w:val="00D5510D"/>
    <w:rsid w:val="00D562DD"/>
    <w:rsid w:val="00D5676B"/>
    <w:rsid w:val="00D56D49"/>
    <w:rsid w:val="00D6021D"/>
    <w:rsid w:val="00D60351"/>
    <w:rsid w:val="00D60D1B"/>
    <w:rsid w:val="00D618D3"/>
    <w:rsid w:val="00D6316E"/>
    <w:rsid w:val="00D63880"/>
    <w:rsid w:val="00D63A1F"/>
    <w:rsid w:val="00D64848"/>
    <w:rsid w:val="00D6618D"/>
    <w:rsid w:val="00D670E9"/>
    <w:rsid w:val="00D6786A"/>
    <w:rsid w:val="00D707C0"/>
    <w:rsid w:val="00D70F70"/>
    <w:rsid w:val="00D712DC"/>
    <w:rsid w:val="00D722B9"/>
    <w:rsid w:val="00D7276D"/>
    <w:rsid w:val="00D7388C"/>
    <w:rsid w:val="00D73EBC"/>
    <w:rsid w:val="00D74D51"/>
    <w:rsid w:val="00D751D4"/>
    <w:rsid w:val="00D75AFB"/>
    <w:rsid w:val="00D768C4"/>
    <w:rsid w:val="00D76E61"/>
    <w:rsid w:val="00D77301"/>
    <w:rsid w:val="00D778D0"/>
    <w:rsid w:val="00D811D2"/>
    <w:rsid w:val="00D81770"/>
    <w:rsid w:val="00D8338B"/>
    <w:rsid w:val="00D83802"/>
    <w:rsid w:val="00D83882"/>
    <w:rsid w:val="00D85785"/>
    <w:rsid w:val="00D8757A"/>
    <w:rsid w:val="00D87CCC"/>
    <w:rsid w:val="00D90939"/>
    <w:rsid w:val="00D90A99"/>
    <w:rsid w:val="00D91BAE"/>
    <w:rsid w:val="00D9230A"/>
    <w:rsid w:val="00D92564"/>
    <w:rsid w:val="00D94111"/>
    <w:rsid w:val="00D94E51"/>
    <w:rsid w:val="00D94F8D"/>
    <w:rsid w:val="00D9506B"/>
    <w:rsid w:val="00D95B21"/>
    <w:rsid w:val="00D95B8D"/>
    <w:rsid w:val="00D96CF6"/>
    <w:rsid w:val="00D976A2"/>
    <w:rsid w:val="00D97DAC"/>
    <w:rsid w:val="00DA1B2F"/>
    <w:rsid w:val="00DA2010"/>
    <w:rsid w:val="00DA29E2"/>
    <w:rsid w:val="00DA3124"/>
    <w:rsid w:val="00DA4734"/>
    <w:rsid w:val="00DA4B56"/>
    <w:rsid w:val="00DA5161"/>
    <w:rsid w:val="00DA5C3F"/>
    <w:rsid w:val="00DA5FDB"/>
    <w:rsid w:val="00DB0B46"/>
    <w:rsid w:val="00DB1201"/>
    <w:rsid w:val="00DB2A09"/>
    <w:rsid w:val="00DB30C3"/>
    <w:rsid w:val="00DB5342"/>
    <w:rsid w:val="00DC01D0"/>
    <w:rsid w:val="00DC12D9"/>
    <w:rsid w:val="00DC1608"/>
    <w:rsid w:val="00DC1E52"/>
    <w:rsid w:val="00DC21EF"/>
    <w:rsid w:val="00DC24D9"/>
    <w:rsid w:val="00DC2DD0"/>
    <w:rsid w:val="00DC3789"/>
    <w:rsid w:val="00DC3810"/>
    <w:rsid w:val="00DC388A"/>
    <w:rsid w:val="00DC3A8F"/>
    <w:rsid w:val="00DC3FD9"/>
    <w:rsid w:val="00DC404F"/>
    <w:rsid w:val="00DC442F"/>
    <w:rsid w:val="00DC4689"/>
    <w:rsid w:val="00DC5BCA"/>
    <w:rsid w:val="00DC7195"/>
    <w:rsid w:val="00DD02D3"/>
    <w:rsid w:val="00DD04CB"/>
    <w:rsid w:val="00DD0C16"/>
    <w:rsid w:val="00DD0F47"/>
    <w:rsid w:val="00DD1F87"/>
    <w:rsid w:val="00DD2E33"/>
    <w:rsid w:val="00DD3359"/>
    <w:rsid w:val="00DD3BD9"/>
    <w:rsid w:val="00DD5ACC"/>
    <w:rsid w:val="00DD6FD8"/>
    <w:rsid w:val="00DD76A9"/>
    <w:rsid w:val="00DE0F7E"/>
    <w:rsid w:val="00DE1FB1"/>
    <w:rsid w:val="00DE288E"/>
    <w:rsid w:val="00DE2940"/>
    <w:rsid w:val="00DE2F0C"/>
    <w:rsid w:val="00DE41D2"/>
    <w:rsid w:val="00DE4A5B"/>
    <w:rsid w:val="00DE4DC1"/>
    <w:rsid w:val="00DE568C"/>
    <w:rsid w:val="00DE67E9"/>
    <w:rsid w:val="00DE6C69"/>
    <w:rsid w:val="00DE72E2"/>
    <w:rsid w:val="00DE78E4"/>
    <w:rsid w:val="00DF0D87"/>
    <w:rsid w:val="00DF2E1A"/>
    <w:rsid w:val="00DF3EBA"/>
    <w:rsid w:val="00DF45F9"/>
    <w:rsid w:val="00DF47BB"/>
    <w:rsid w:val="00DF4A57"/>
    <w:rsid w:val="00DF4E6E"/>
    <w:rsid w:val="00DF5547"/>
    <w:rsid w:val="00DF55DC"/>
    <w:rsid w:val="00DF5700"/>
    <w:rsid w:val="00DF5768"/>
    <w:rsid w:val="00DF5782"/>
    <w:rsid w:val="00DF6EB3"/>
    <w:rsid w:val="00DF7539"/>
    <w:rsid w:val="00E01ACC"/>
    <w:rsid w:val="00E02773"/>
    <w:rsid w:val="00E02CAD"/>
    <w:rsid w:val="00E032F2"/>
    <w:rsid w:val="00E033F0"/>
    <w:rsid w:val="00E03845"/>
    <w:rsid w:val="00E0536E"/>
    <w:rsid w:val="00E063DE"/>
    <w:rsid w:val="00E06A20"/>
    <w:rsid w:val="00E07DC4"/>
    <w:rsid w:val="00E1293B"/>
    <w:rsid w:val="00E129F3"/>
    <w:rsid w:val="00E1433A"/>
    <w:rsid w:val="00E15EEB"/>
    <w:rsid w:val="00E17E45"/>
    <w:rsid w:val="00E212A6"/>
    <w:rsid w:val="00E21A9B"/>
    <w:rsid w:val="00E226AF"/>
    <w:rsid w:val="00E22D61"/>
    <w:rsid w:val="00E2311F"/>
    <w:rsid w:val="00E24391"/>
    <w:rsid w:val="00E2585E"/>
    <w:rsid w:val="00E25942"/>
    <w:rsid w:val="00E25A7A"/>
    <w:rsid w:val="00E26418"/>
    <w:rsid w:val="00E2745C"/>
    <w:rsid w:val="00E3057B"/>
    <w:rsid w:val="00E314FC"/>
    <w:rsid w:val="00E321F3"/>
    <w:rsid w:val="00E34685"/>
    <w:rsid w:val="00E3538B"/>
    <w:rsid w:val="00E37EC6"/>
    <w:rsid w:val="00E403B5"/>
    <w:rsid w:val="00E4085A"/>
    <w:rsid w:val="00E408B6"/>
    <w:rsid w:val="00E40A0B"/>
    <w:rsid w:val="00E40A17"/>
    <w:rsid w:val="00E41802"/>
    <w:rsid w:val="00E43551"/>
    <w:rsid w:val="00E436A1"/>
    <w:rsid w:val="00E46638"/>
    <w:rsid w:val="00E47A1B"/>
    <w:rsid w:val="00E50937"/>
    <w:rsid w:val="00E512BD"/>
    <w:rsid w:val="00E521EA"/>
    <w:rsid w:val="00E5299A"/>
    <w:rsid w:val="00E5592A"/>
    <w:rsid w:val="00E60514"/>
    <w:rsid w:val="00E61BD6"/>
    <w:rsid w:val="00E6216E"/>
    <w:rsid w:val="00E62AAF"/>
    <w:rsid w:val="00E65BCF"/>
    <w:rsid w:val="00E66108"/>
    <w:rsid w:val="00E668FD"/>
    <w:rsid w:val="00E669F1"/>
    <w:rsid w:val="00E66C0C"/>
    <w:rsid w:val="00E66F7B"/>
    <w:rsid w:val="00E6781B"/>
    <w:rsid w:val="00E7056E"/>
    <w:rsid w:val="00E7059D"/>
    <w:rsid w:val="00E70A1F"/>
    <w:rsid w:val="00E71012"/>
    <w:rsid w:val="00E722CD"/>
    <w:rsid w:val="00E7244A"/>
    <w:rsid w:val="00E7253A"/>
    <w:rsid w:val="00E72F73"/>
    <w:rsid w:val="00E7542F"/>
    <w:rsid w:val="00E757F5"/>
    <w:rsid w:val="00E75BB1"/>
    <w:rsid w:val="00E75C93"/>
    <w:rsid w:val="00E7622B"/>
    <w:rsid w:val="00E77317"/>
    <w:rsid w:val="00E7784E"/>
    <w:rsid w:val="00E81BE6"/>
    <w:rsid w:val="00E82017"/>
    <w:rsid w:val="00E83894"/>
    <w:rsid w:val="00E84844"/>
    <w:rsid w:val="00E84A3A"/>
    <w:rsid w:val="00E84BA3"/>
    <w:rsid w:val="00E84E27"/>
    <w:rsid w:val="00E85EF2"/>
    <w:rsid w:val="00E85F40"/>
    <w:rsid w:val="00E86AEF"/>
    <w:rsid w:val="00E873BC"/>
    <w:rsid w:val="00E87C2E"/>
    <w:rsid w:val="00E90447"/>
    <w:rsid w:val="00E90652"/>
    <w:rsid w:val="00E93CF8"/>
    <w:rsid w:val="00E953CF"/>
    <w:rsid w:val="00E959C3"/>
    <w:rsid w:val="00E961A1"/>
    <w:rsid w:val="00E96636"/>
    <w:rsid w:val="00E97DF4"/>
    <w:rsid w:val="00E97FD0"/>
    <w:rsid w:val="00E97FEF"/>
    <w:rsid w:val="00EA001C"/>
    <w:rsid w:val="00EA07D7"/>
    <w:rsid w:val="00EA1964"/>
    <w:rsid w:val="00EA2CA7"/>
    <w:rsid w:val="00EA38B3"/>
    <w:rsid w:val="00EA4753"/>
    <w:rsid w:val="00EA544E"/>
    <w:rsid w:val="00EA59B2"/>
    <w:rsid w:val="00EA625A"/>
    <w:rsid w:val="00EA6D16"/>
    <w:rsid w:val="00EA6EDE"/>
    <w:rsid w:val="00EA7CFF"/>
    <w:rsid w:val="00EB1D43"/>
    <w:rsid w:val="00EB25CB"/>
    <w:rsid w:val="00EB3288"/>
    <w:rsid w:val="00EB3CCC"/>
    <w:rsid w:val="00EB431D"/>
    <w:rsid w:val="00EB4B89"/>
    <w:rsid w:val="00EC0EB5"/>
    <w:rsid w:val="00EC10CC"/>
    <w:rsid w:val="00EC245F"/>
    <w:rsid w:val="00EC29B4"/>
    <w:rsid w:val="00EC421F"/>
    <w:rsid w:val="00EC6EBB"/>
    <w:rsid w:val="00EC7991"/>
    <w:rsid w:val="00EC7BD2"/>
    <w:rsid w:val="00ED061A"/>
    <w:rsid w:val="00ED134C"/>
    <w:rsid w:val="00ED15C5"/>
    <w:rsid w:val="00ED1B49"/>
    <w:rsid w:val="00ED1FE3"/>
    <w:rsid w:val="00ED22A8"/>
    <w:rsid w:val="00ED22F8"/>
    <w:rsid w:val="00ED25BD"/>
    <w:rsid w:val="00ED27B2"/>
    <w:rsid w:val="00ED2F89"/>
    <w:rsid w:val="00ED39A8"/>
    <w:rsid w:val="00ED544F"/>
    <w:rsid w:val="00EE0263"/>
    <w:rsid w:val="00EE13EA"/>
    <w:rsid w:val="00EE283C"/>
    <w:rsid w:val="00EE3ADE"/>
    <w:rsid w:val="00EE3CC2"/>
    <w:rsid w:val="00EE441A"/>
    <w:rsid w:val="00EE6C5E"/>
    <w:rsid w:val="00EF0649"/>
    <w:rsid w:val="00EF1CD3"/>
    <w:rsid w:val="00EF4318"/>
    <w:rsid w:val="00EF4B13"/>
    <w:rsid w:val="00F00B0E"/>
    <w:rsid w:val="00F03F94"/>
    <w:rsid w:val="00F0464A"/>
    <w:rsid w:val="00F0496B"/>
    <w:rsid w:val="00F05D31"/>
    <w:rsid w:val="00F05E33"/>
    <w:rsid w:val="00F063F7"/>
    <w:rsid w:val="00F06769"/>
    <w:rsid w:val="00F073DA"/>
    <w:rsid w:val="00F10837"/>
    <w:rsid w:val="00F10E6E"/>
    <w:rsid w:val="00F11466"/>
    <w:rsid w:val="00F11D35"/>
    <w:rsid w:val="00F12141"/>
    <w:rsid w:val="00F1347A"/>
    <w:rsid w:val="00F14C09"/>
    <w:rsid w:val="00F157EC"/>
    <w:rsid w:val="00F179D3"/>
    <w:rsid w:val="00F179E9"/>
    <w:rsid w:val="00F17CE1"/>
    <w:rsid w:val="00F20B24"/>
    <w:rsid w:val="00F21A8E"/>
    <w:rsid w:val="00F22709"/>
    <w:rsid w:val="00F24250"/>
    <w:rsid w:val="00F24515"/>
    <w:rsid w:val="00F2562B"/>
    <w:rsid w:val="00F25A14"/>
    <w:rsid w:val="00F25A73"/>
    <w:rsid w:val="00F26FBD"/>
    <w:rsid w:val="00F271E4"/>
    <w:rsid w:val="00F27C59"/>
    <w:rsid w:val="00F30DA0"/>
    <w:rsid w:val="00F30E2C"/>
    <w:rsid w:val="00F32FDD"/>
    <w:rsid w:val="00F33541"/>
    <w:rsid w:val="00F357B9"/>
    <w:rsid w:val="00F359EF"/>
    <w:rsid w:val="00F365C5"/>
    <w:rsid w:val="00F36FC0"/>
    <w:rsid w:val="00F4027E"/>
    <w:rsid w:val="00F411CE"/>
    <w:rsid w:val="00F41A5A"/>
    <w:rsid w:val="00F42C91"/>
    <w:rsid w:val="00F43490"/>
    <w:rsid w:val="00F439F9"/>
    <w:rsid w:val="00F44135"/>
    <w:rsid w:val="00F44901"/>
    <w:rsid w:val="00F44B8A"/>
    <w:rsid w:val="00F45082"/>
    <w:rsid w:val="00F462D5"/>
    <w:rsid w:val="00F467BA"/>
    <w:rsid w:val="00F504BB"/>
    <w:rsid w:val="00F50799"/>
    <w:rsid w:val="00F54B32"/>
    <w:rsid w:val="00F55324"/>
    <w:rsid w:val="00F56974"/>
    <w:rsid w:val="00F573C4"/>
    <w:rsid w:val="00F61033"/>
    <w:rsid w:val="00F62112"/>
    <w:rsid w:val="00F6220E"/>
    <w:rsid w:val="00F63BB8"/>
    <w:rsid w:val="00F64DD8"/>
    <w:rsid w:val="00F64FDC"/>
    <w:rsid w:val="00F6619F"/>
    <w:rsid w:val="00F666F5"/>
    <w:rsid w:val="00F66BB6"/>
    <w:rsid w:val="00F6773C"/>
    <w:rsid w:val="00F678EA"/>
    <w:rsid w:val="00F67AE4"/>
    <w:rsid w:val="00F70A62"/>
    <w:rsid w:val="00F70B69"/>
    <w:rsid w:val="00F712DF"/>
    <w:rsid w:val="00F71407"/>
    <w:rsid w:val="00F7153D"/>
    <w:rsid w:val="00F720CF"/>
    <w:rsid w:val="00F727AB"/>
    <w:rsid w:val="00F728CF"/>
    <w:rsid w:val="00F72E2B"/>
    <w:rsid w:val="00F7303E"/>
    <w:rsid w:val="00F733FF"/>
    <w:rsid w:val="00F7503C"/>
    <w:rsid w:val="00F76515"/>
    <w:rsid w:val="00F773BB"/>
    <w:rsid w:val="00F82762"/>
    <w:rsid w:val="00F84DE5"/>
    <w:rsid w:val="00F85864"/>
    <w:rsid w:val="00F86B1F"/>
    <w:rsid w:val="00F8755A"/>
    <w:rsid w:val="00F879F5"/>
    <w:rsid w:val="00F90653"/>
    <w:rsid w:val="00F909CB"/>
    <w:rsid w:val="00F9193F"/>
    <w:rsid w:val="00F920A2"/>
    <w:rsid w:val="00F926FD"/>
    <w:rsid w:val="00F927D5"/>
    <w:rsid w:val="00F929BF"/>
    <w:rsid w:val="00F9384F"/>
    <w:rsid w:val="00F93EA5"/>
    <w:rsid w:val="00F93ECD"/>
    <w:rsid w:val="00F95C93"/>
    <w:rsid w:val="00F96BBA"/>
    <w:rsid w:val="00F977FA"/>
    <w:rsid w:val="00FA096F"/>
    <w:rsid w:val="00FA10BA"/>
    <w:rsid w:val="00FA1A8D"/>
    <w:rsid w:val="00FA4942"/>
    <w:rsid w:val="00FA69D8"/>
    <w:rsid w:val="00FA76BE"/>
    <w:rsid w:val="00FB1049"/>
    <w:rsid w:val="00FB13F9"/>
    <w:rsid w:val="00FB2570"/>
    <w:rsid w:val="00FB3846"/>
    <w:rsid w:val="00FB3A79"/>
    <w:rsid w:val="00FB41BF"/>
    <w:rsid w:val="00FB5371"/>
    <w:rsid w:val="00FB5BA0"/>
    <w:rsid w:val="00FB6FDD"/>
    <w:rsid w:val="00FC2655"/>
    <w:rsid w:val="00FC2827"/>
    <w:rsid w:val="00FC31BC"/>
    <w:rsid w:val="00FC3254"/>
    <w:rsid w:val="00FC3AE1"/>
    <w:rsid w:val="00FC6285"/>
    <w:rsid w:val="00FC7A4A"/>
    <w:rsid w:val="00FC7C6F"/>
    <w:rsid w:val="00FD1FC1"/>
    <w:rsid w:val="00FD200F"/>
    <w:rsid w:val="00FD243B"/>
    <w:rsid w:val="00FD27FD"/>
    <w:rsid w:val="00FD300B"/>
    <w:rsid w:val="00FD341E"/>
    <w:rsid w:val="00FD4FC5"/>
    <w:rsid w:val="00FD5CC1"/>
    <w:rsid w:val="00FD71CB"/>
    <w:rsid w:val="00FD727D"/>
    <w:rsid w:val="00FD7C15"/>
    <w:rsid w:val="00FE0960"/>
    <w:rsid w:val="00FE0CED"/>
    <w:rsid w:val="00FE0D33"/>
    <w:rsid w:val="00FE2CCF"/>
    <w:rsid w:val="00FE31AA"/>
    <w:rsid w:val="00FE37D7"/>
    <w:rsid w:val="00FE4626"/>
    <w:rsid w:val="00FE49CD"/>
    <w:rsid w:val="00FE510A"/>
    <w:rsid w:val="00FE5BC5"/>
    <w:rsid w:val="00FE6841"/>
    <w:rsid w:val="00FE7752"/>
    <w:rsid w:val="00FF14DC"/>
    <w:rsid w:val="00FF32F8"/>
    <w:rsid w:val="00FF57F6"/>
    <w:rsid w:val="00FF5B79"/>
    <w:rsid w:val="00FF6F94"/>
    <w:rsid w:val="00FF7CD0"/>
    <w:rsid w:val="01146782"/>
    <w:rsid w:val="011809C7"/>
    <w:rsid w:val="01BE7CC7"/>
    <w:rsid w:val="02281660"/>
    <w:rsid w:val="030D6D91"/>
    <w:rsid w:val="03935A69"/>
    <w:rsid w:val="04FD64DF"/>
    <w:rsid w:val="05050BB3"/>
    <w:rsid w:val="07062B5E"/>
    <w:rsid w:val="078D03A0"/>
    <w:rsid w:val="07CC4EFF"/>
    <w:rsid w:val="07D79A2A"/>
    <w:rsid w:val="07F85955"/>
    <w:rsid w:val="092D291C"/>
    <w:rsid w:val="0A4D6BF2"/>
    <w:rsid w:val="0E20647A"/>
    <w:rsid w:val="0EE91F56"/>
    <w:rsid w:val="0F4A0A06"/>
    <w:rsid w:val="0FFF24D9"/>
    <w:rsid w:val="10343D04"/>
    <w:rsid w:val="13627C34"/>
    <w:rsid w:val="13F154B3"/>
    <w:rsid w:val="15126F31"/>
    <w:rsid w:val="15665841"/>
    <w:rsid w:val="15F7AC77"/>
    <w:rsid w:val="171E475F"/>
    <w:rsid w:val="176F046F"/>
    <w:rsid w:val="18983752"/>
    <w:rsid w:val="1B055900"/>
    <w:rsid w:val="1B7FC6B4"/>
    <w:rsid w:val="1BB7635E"/>
    <w:rsid w:val="1C3E73C9"/>
    <w:rsid w:val="1EA44852"/>
    <w:rsid w:val="1FEFE4F1"/>
    <w:rsid w:val="20DB37A7"/>
    <w:rsid w:val="22CF4DE2"/>
    <w:rsid w:val="23556295"/>
    <w:rsid w:val="23A53208"/>
    <w:rsid w:val="23C2393F"/>
    <w:rsid w:val="23FF83BB"/>
    <w:rsid w:val="24185D2F"/>
    <w:rsid w:val="244B134C"/>
    <w:rsid w:val="248E6D37"/>
    <w:rsid w:val="2514579A"/>
    <w:rsid w:val="263440C9"/>
    <w:rsid w:val="26F76E4D"/>
    <w:rsid w:val="27FC77A0"/>
    <w:rsid w:val="293F92BC"/>
    <w:rsid w:val="295A4BD3"/>
    <w:rsid w:val="2B1D471F"/>
    <w:rsid w:val="2BD11E41"/>
    <w:rsid w:val="2C1D6F78"/>
    <w:rsid w:val="2DF55AA9"/>
    <w:rsid w:val="2FDF7BD5"/>
    <w:rsid w:val="32D628D5"/>
    <w:rsid w:val="336E4996"/>
    <w:rsid w:val="342B14A9"/>
    <w:rsid w:val="34CF00BB"/>
    <w:rsid w:val="35B13A64"/>
    <w:rsid w:val="35BF7793"/>
    <w:rsid w:val="36324180"/>
    <w:rsid w:val="365C1F55"/>
    <w:rsid w:val="372FD849"/>
    <w:rsid w:val="37678751"/>
    <w:rsid w:val="37D8096E"/>
    <w:rsid w:val="3B56009C"/>
    <w:rsid w:val="3B854242"/>
    <w:rsid w:val="3BDDA433"/>
    <w:rsid w:val="3DAE5921"/>
    <w:rsid w:val="3DE3F002"/>
    <w:rsid w:val="3DEE60D9"/>
    <w:rsid w:val="3E13105A"/>
    <w:rsid w:val="3E9BEDDB"/>
    <w:rsid w:val="3F6DFD7B"/>
    <w:rsid w:val="3F7F8D58"/>
    <w:rsid w:val="3FCD0776"/>
    <w:rsid w:val="3FF870FE"/>
    <w:rsid w:val="3FFD3FC9"/>
    <w:rsid w:val="42F455B5"/>
    <w:rsid w:val="433D9E55"/>
    <w:rsid w:val="43BB9A7A"/>
    <w:rsid w:val="46B30AEB"/>
    <w:rsid w:val="46F6A73A"/>
    <w:rsid w:val="4A7F2A39"/>
    <w:rsid w:val="4BE82611"/>
    <w:rsid w:val="4DB44A57"/>
    <w:rsid w:val="4EFF3096"/>
    <w:rsid w:val="4FE73B3E"/>
    <w:rsid w:val="4FF772DB"/>
    <w:rsid w:val="50391727"/>
    <w:rsid w:val="50850F57"/>
    <w:rsid w:val="50E22B5A"/>
    <w:rsid w:val="51AD5CFD"/>
    <w:rsid w:val="51CA7073"/>
    <w:rsid w:val="5233605C"/>
    <w:rsid w:val="533A279F"/>
    <w:rsid w:val="53855C12"/>
    <w:rsid w:val="549F2404"/>
    <w:rsid w:val="5525649A"/>
    <w:rsid w:val="55DD5C91"/>
    <w:rsid w:val="56B550EF"/>
    <w:rsid w:val="56BD4F50"/>
    <w:rsid w:val="56ED4755"/>
    <w:rsid w:val="57487D6B"/>
    <w:rsid w:val="57FFB806"/>
    <w:rsid w:val="592F558C"/>
    <w:rsid w:val="5B34432F"/>
    <w:rsid w:val="5B38667A"/>
    <w:rsid w:val="5D0B5BFC"/>
    <w:rsid w:val="5D96461C"/>
    <w:rsid w:val="5E74A8AA"/>
    <w:rsid w:val="5EFF889D"/>
    <w:rsid w:val="5F67BCF0"/>
    <w:rsid w:val="5FABD705"/>
    <w:rsid w:val="5FB64F25"/>
    <w:rsid w:val="5FB70A22"/>
    <w:rsid w:val="5FBB67A8"/>
    <w:rsid w:val="5FBF6730"/>
    <w:rsid w:val="5FEF3C9B"/>
    <w:rsid w:val="605B090D"/>
    <w:rsid w:val="634E44C6"/>
    <w:rsid w:val="63A612E9"/>
    <w:rsid w:val="647B1219"/>
    <w:rsid w:val="649437B6"/>
    <w:rsid w:val="64F226D6"/>
    <w:rsid w:val="651A0B6A"/>
    <w:rsid w:val="658365F1"/>
    <w:rsid w:val="66034CCF"/>
    <w:rsid w:val="66444E44"/>
    <w:rsid w:val="668F00F5"/>
    <w:rsid w:val="66FB6F3A"/>
    <w:rsid w:val="67F79F16"/>
    <w:rsid w:val="696B64AF"/>
    <w:rsid w:val="69BD63C5"/>
    <w:rsid w:val="6A177B3C"/>
    <w:rsid w:val="6A652554"/>
    <w:rsid w:val="6AD6583D"/>
    <w:rsid w:val="6AE9665D"/>
    <w:rsid w:val="6B7BFCA2"/>
    <w:rsid w:val="6BB8AECF"/>
    <w:rsid w:val="6BEF3286"/>
    <w:rsid w:val="6D7D2A36"/>
    <w:rsid w:val="6DFDBF67"/>
    <w:rsid w:val="6E3C6C18"/>
    <w:rsid w:val="6E4ACD8E"/>
    <w:rsid w:val="6E5211C3"/>
    <w:rsid w:val="6EA50A1B"/>
    <w:rsid w:val="6ECADAE3"/>
    <w:rsid w:val="6F4D0FDC"/>
    <w:rsid w:val="6F7B84FF"/>
    <w:rsid w:val="6FB86D01"/>
    <w:rsid w:val="6FBAA24F"/>
    <w:rsid w:val="6FFA2586"/>
    <w:rsid w:val="6FFEFA2E"/>
    <w:rsid w:val="70E51FE1"/>
    <w:rsid w:val="72143489"/>
    <w:rsid w:val="72DA64DF"/>
    <w:rsid w:val="73DB5882"/>
    <w:rsid w:val="75E72DA2"/>
    <w:rsid w:val="765534A6"/>
    <w:rsid w:val="765B077D"/>
    <w:rsid w:val="76EF6048"/>
    <w:rsid w:val="76F7A407"/>
    <w:rsid w:val="77572A8F"/>
    <w:rsid w:val="77C75EB4"/>
    <w:rsid w:val="77D7A2C7"/>
    <w:rsid w:val="77FBBE22"/>
    <w:rsid w:val="77FC5CC0"/>
    <w:rsid w:val="77FEFD33"/>
    <w:rsid w:val="77FF24AA"/>
    <w:rsid w:val="77FF633E"/>
    <w:rsid w:val="7ABF6B31"/>
    <w:rsid w:val="7AD202E0"/>
    <w:rsid w:val="7B9D93B6"/>
    <w:rsid w:val="7B9FBC9E"/>
    <w:rsid w:val="7BBEA358"/>
    <w:rsid w:val="7BEB8A9D"/>
    <w:rsid w:val="7BEF970B"/>
    <w:rsid w:val="7BFDF9CF"/>
    <w:rsid w:val="7CA74A0B"/>
    <w:rsid w:val="7CF70CF1"/>
    <w:rsid w:val="7DF720B9"/>
    <w:rsid w:val="7DFB0CF2"/>
    <w:rsid w:val="7E060537"/>
    <w:rsid w:val="7F6FE26A"/>
    <w:rsid w:val="7F737516"/>
    <w:rsid w:val="7F7D3D38"/>
    <w:rsid w:val="7F7F0175"/>
    <w:rsid w:val="7F7F92E4"/>
    <w:rsid w:val="7F9FF30D"/>
    <w:rsid w:val="7FBBFFFE"/>
    <w:rsid w:val="7FBF157E"/>
    <w:rsid w:val="7FBF7A78"/>
    <w:rsid w:val="7FD576D4"/>
    <w:rsid w:val="7FDFB49E"/>
    <w:rsid w:val="7FEA2D4A"/>
    <w:rsid w:val="7FEDB408"/>
    <w:rsid w:val="7FF7A074"/>
    <w:rsid w:val="7FFF65B1"/>
    <w:rsid w:val="88D3C424"/>
    <w:rsid w:val="89FEBD2A"/>
    <w:rsid w:val="9EFBE738"/>
    <w:rsid w:val="9FB72B42"/>
    <w:rsid w:val="A39F8725"/>
    <w:rsid w:val="A6768E15"/>
    <w:rsid w:val="A75F166F"/>
    <w:rsid w:val="AAF22195"/>
    <w:rsid w:val="ABFEE8BF"/>
    <w:rsid w:val="AFBAFA61"/>
    <w:rsid w:val="AFBF81D7"/>
    <w:rsid w:val="AFE7506D"/>
    <w:rsid w:val="AFFB0746"/>
    <w:rsid w:val="B3FFE6BD"/>
    <w:rsid w:val="B5B680D9"/>
    <w:rsid w:val="B7DFB4A0"/>
    <w:rsid w:val="B7FF4306"/>
    <w:rsid w:val="B9DE972A"/>
    <w:rsid w:val="BBFE7134"/>
    <w:rsid w:val="BCFFA980"/>
    <w:rsid w:val="BDF6D510"/>
    <w:rsid w:val="BEFB1708"/>
    <w:rsid w:val="BF1E20A3"/>
    <w:rsid w:val="BF87C6DC"/>
    <w:rsid w:val="BFAFF1DF"/>
    <w:rsid w:val="BFFD0001"/>
    <w:rsid w:val="C7DF9ADF"/>
    <w:rsid w:val="CB7BA237"/>
    <w:rsid w:val="CBBF393C"/>
    <w:rsid w:val="CDDA5279"/>
    <w:rsid w:val="CEFF2739"/>
    <w:rsid w:val="CF7B29B6"/>
    <w:rsid w:val="CF97A86B"/>
    <w:rsid w:val="CFFB0129"/>
    <w:rsid w:val="D37BE8F4"/>
    <w:rsid w:val="D3BFFA14"/>
    <w:rsid w:val="D5BB7179"/>
    <w:rsid w:val="D5D6F685"/>
    <w:rsid w:val="D6FE7323"/>
    <w:rsid w:val="D7FD1D48"/>
    <w:rsid w:val="D7FF8FDD"/>
    <w:rsid w:val="DB7F1FE8"/>
    <w:rsid w:val="DCF64B32"/>
    <w:rsid w:val="DD4E36DB"/>
    <w:rsid w:val="DD67FEF4"/>
    <w:rsid w:val="DD861AD2"/>
    <w:rsid w:val="DDBE0076"/>
    <w:rsid w:val="DEC3E20C"/>
    <w:rsid w:val="DEC529A9"/>
    <w:rsid w:val="DFBEDCE6"/>
    <w:rsid w:val="DFF76CA5"/>
    <w:rsid w:val="DFFD9F72"/>
    <w:rsid w:val="E27FB860"/>
    <w:rsid w:val="E3FE6EDA"/>
    <w:rsid w:val="E5F7650F"/>
    <w:rsid w:val="E77FE555"/>
    <w:rsid w:val="E9E3815B"/>
    <w:rsid w:val="ED7C4F1C"/>
    <w:rsid w:val="EEBD4052"/>
    <w:rsid w:val="EFD318EC"/>
    <w:rsid w:val="EFDF5ABB"/>
    <w:rsid w:val="EFFF2174"/>
    <w:rsid w:val="F1FF55D2"/>
    <w:rsid w:val="F2DFB487"/>
    <w:rsid w:val="F3BF47A0"/>
    <w:rsid w:val="F3FFA377"/>
    <w:rsid w:val="F5B57BE9"/>
    <w:rsid w:val="F5DBE941"/>
    <w:rsid w:val="F5FF23D1"/>
    <w:rsid w:val="F6FE89E7"/>
    <w:rsid w:val="F7FD71B4"/>
    <w:rsid w:val="F95FD436"/>
    <w:rsid w:val="FB4F022D"/>
    <w:rsid w:val="FBF5079C"/>
    <w:rsid w:val="FCDFE9CC"/>
    <w:rsid w:val="FDD75E46"/>
    <w:rsid w:val="FDDB934E"/>
    <w:rsid w:val="FDEFF27A"/>
    <w:rsid w:val="FDF67606"/>
    <w:rsid w:val="FDFAB616"/>
    <w:rsid w:val="FDFB57D4"/>
    <w:rsid w:val="FDFFCD64"/>
    <w:rsid w:val="FE3A1B96"/>
    <w:rsid w:val="FEC776C6"/>
    <w:rsid w:val="FEF5197C"/>
    <w:rsid w:val="FEFBA1D2"/>
    <w:rsid w:val="FEFE4289"/>
    <w:rsid w:val="FEFF91CF"/>
    <w:rsid w:val="FF3F2862"/>
    <w:rsid w:val="FF588396"/>
    <w:rsid w:val="FF7F0CD5"/>
    <w:rsid w:val="FF7FAA7F"/>
    <w:rsid w:val="FFBEDFEC"/>
    <w:rsid w:val="FFDE175E"/>
    <w:rsid w:val="FFDF8636"/>
    <w:rsid w:val="FFEFE89C"/>
    <w:rsid w:val="FFF1BE8D"/>
    <w:rsid w:val="FFFABDCD"/>
    <w:rsid w:val="FFFB1F83"/>
    <w:rsid w:val="FFFD9D87"/>
    <w:rsid w:val="FFFF87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iPriority="99" w:name="footnote text"/>
    <w:lsdException w:uiPriority="99"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3">
    <w:name w:val="heading 1"/>
    <w:next w:val="1"/>
    <w:link w:val="41"/>
    <w:qFormat/>
    <w:uiPriority w:val="9"/>
    <w:pPr>
      <w:keepNext/>
      <w:keepLines/>
      <w:widowControl w:val="0"/>
      <w:spacing w:before="300" w:after="300" w:line="560" w:lineRule="exact"/>
      <w:jc w:val="center"/>
      <w:outlineLvl w:val="0"/>
    </w:pPr>
    <w:rPr>
      <w:rFonts w:ascii="Times New Roman" w:hAnsi="Times New Roman" w:eastAsia="方正小标宋_GBK" w:cs="Times New Roman"/>
      <w:bCs/>
      <w:kern w:val="44"/>
      <w:sz w:val="30"/>
      <w:szCs w:val="44"/>
      <w:lang w:val="en-US" w:eastAsia="zh-CN" w:bidi="ar-SA"/>
    </w:rPr>
  </w:style>
  <w:style w:type="paragraph" w:styleId="4">
    <w:name w:val="heading 2"/>
    <w:next w:val="1"/>
    <w:link w:val="71"/>
    <w:qFormat/>
    <w:uiPriority w:val="0"/>
    <w:pPr>
      <w:keepNext/>
      <w:keepLines/>
      <w:widowControl w:val="0"/>
      <w:spacing w:before="300" w:after="300" w:line="576" w:lineRule="exact"/>
      <w:jc w:val="center"/>
      <w:outlineLvl w:val="1"/>
    </w:pPr>
    <w:rPr>
      <w:rFonts w:ascii="Times New Roman" w:hAnsi="Times New Roman" w:eastAsia="方正黑体_GBK" w:cs="Times New Roman"/>
      <w:bCs/>
      <w:sz w:val="30"/>
      <w:szCs w:val="32"/>
      <w:lang w:val="en-US" w:eastAsia="zh-CN" w:bidi="ar-SA"/>
    </w:rPr>
  </w:style>
  <w:style w:type="paragraph" w:styleId="5">
    <w:name w:val="heading 3"/>
    <w:next w:val="1"/>
    <w:link w:val="79"/>
    <w:qFormat/>
    <w:uiPriority w:val="0"/>
    <w:pPr>
      <w:keepNext/>
      <w:keepLines/>
      <w:widowControl w:val="0"/>
      <w:spacing w:before="260" w:after="260" w:line="416" w:lineRule="auto"/>
      <w:ind w:firstLine="200" w:firstLineChars="200"/>
      <w:jc w:val="both"/>
      <w:outlineLvl w:val="2"/>
    </w:pPr>
    <w:rPr>
      <w:rFonts w:ascii="Times New Roman" w:hAnsi="Times New Roman" w:eastAsia="仿宋_GB2312" w:cs="Times New Roman"/>
      <w:bCs/>
      <w:sz w:val="28"/>
      <w:szCs w:val="32"/>
      <w:lang w:val="en-US" w:eastAsia="zh-CN" w:bidi="ar-SA"/>
    </w:rPr>
  </w:style>
  <w:style w:type="paragraph" w:styleId="6">
    <w:name w:val="heading 4"/>
    <w:basedOn w:val="1"/>
    <w:next w:val="1"/>
    <w:link w:val="62"/>
    <w:qFormat/>
    <w:uiPriority w:val="0"/>
    <w:pPr>
      <w:keepNext/>
      <w:keepLines/>
      <w:spacing w:before="280" w:after="290" w:line="376" w:lineRule="auto"/>
      <w:outlineLvl w:val="3"/>
    </w:pPr>
    <w:rPr>
      <w:rFonts w:ascii="Cambria" w:hAnsi="Cambria" w:cs="Times New Roman"/>
      <w:b/>
      <w:bCs/>
      <w:sz w:val="28"/>
      <w:szCs w:val="28"/>
    </w:rPr>
  </w:style>
  <w:style w:type="character" w:default="1" w:styleId="30">
    <w:name w:val="Default Paragraph Font"/>
    <w:unhideWhenUsed/>
    <w:uiPriority w:val="1"/>
  </w:style>
  <w:style w:type="table" w:default="1" w:styleId="28">
    <w:name w:val="Normal Table"/>
    <w:unhideWhenUsed/>
    <w:uiPriority w:val="99"/>
    <w:tblPr>
      <w:tblCellMar>
        <w:top w:w="0" w:type="dxa"/>
        <w:left w:w="108" w:type="dxa"/>
        <w:bottom w:w="0" w:type="dxa"/>
        <w:right w:w="108" w:type="dxa"/>
      </w:tblCellMar>
    </w:tblPr>
  </w:style>
  <w:style w:type="paragraph" w:styleId="2">
    <w:name w:val="Normal Indent"/>
    <w:basedOn w:val="1"/>
    <w:next w:val="1"/>
    <w:link w:val="44"/>
    <w:qFormat/>
    <w:uiPriority w:val="0"/>
    <w:pPr>
      <w:ind w:firstLine="200" w:firstLineChars="200"/>
    </w:pPr>
    <w:rPr>
      <w:rFonts w:ascii="等线" w:hAnsi="等线" w:eastAsia="等线" w:cs="Times New Roman"/>
      <w:sz w:val="24"/>
      <w:szCs w:val="24"/>
    </w:rPr>
  </w:style>
  <w:style w:type="paragraph" w:styleId="7">
    <w:name w:val="toc 7"/>
    <w:basedOn w:val="1"/>
    <w:next w:val="1"/>
    <w:uiPriority w:val="0"/>
    <w:pPr>
      <w:ind w:left="1260"/>
      <w:jc w:val="left"/>
    </w:pPr>
    <w:rPr>
      <w:rFonts w:ascii="Calibri" w:hAnsi="Calibri"/>
      <w:sz w:val="18"/>
      <w:szCs w:val="18"/>
    </w:rPr>
  </w:style>
  <w:style w:type="paragraph" w:styleId="8">
    <w:name w:val="caption"/>
    <w:basedOn w:val="1"/>
    <w:next w:val="1"/>
    <w:link w:val="84"/>
    <w:qFormat/>
    <w:uiPriority w:val="0"/>
    <w:pPr>
      <w:widowControl/>
      <w:spacing w:before="120" w:after="60"/>
      <w:jc w:val="center"/>
    </w:pPr>
    <w:rPr>
      <w:rFonts w:eastAsia="黑体" w:cs="Times New Roman"/>
      <w:sz w:val="24"/>
      <w:szCs w:val="28"/>
    </w:rPr>
  </w:style>
  <w:style w:type="paragraph" w:styleId="9">
    <w:name w:val="Document Map"/>
    <w:basedOn w:val="1"/>
    <w:link w:val="63"/>
    <w:uiPriority w:val="0"/>
    <w:pPr>
      <w:shd w:val="clear" w:color="auto" w:fill="000080"/>
    </w:pPr>
    <w:rPr>
      <w:rFonts w:ascii="等线" w:hAnsi="等线" w:eastAsia="等线" w:cs="Times New Roman"/>
      <w:sz w:val="2"/>
      <w:szCs w:val="22"/>
    </w:rPr>
  </w:style>
  <w:style w:type="paragraph" w:styleId="10">
    <w:name w:val="annotation text"/>
    <w:basedOn w:val="1"/>
    <w:link w:val="48"/>
    <w:unhideWhenUsed/>
    <w:uiPriority w:val="99"/>
    <w:pPr>
      <w:jc w:val="left"/>
    </w:pPr>
    <w:rPr>
      <w:rFonts w:eastAsia="等线" w:cs="Times New Roman"/>
      <w:szCs w:val="22"/>
    </w:rPr>
  </w:style>
  <w:style w:type="paragraph" w:styleId="11">
    <w:name w:val="Body Text"/>
    <w:link w:val="70"/>
    <w:unhideWhenUsed/>
    <w:qFormat/>
    <w:uiPriority w:val="0"/>
    <w:pPr>
      <w:widowControl w:val="0"/>
      <w:spacing w:line="360" w:lineRule="auto"/>
      <w:ind w:left="117" w:firstLine="200" w:firstLineChars="200"/>
      <w:jc w:val="both"/>
    </w:pPr>
    <w:rPr>
      <w:rFonts w:ascii="Microsoft JhengHei" w:hAnsi="Microsoft JhengHei" w:eastAsia="Microsoft JhengHei" w:cs="Times New Roman"/>
      <w:kern w:val="2"/>
      <w:sz w:val="32"/>
      <w:szCs w:val="22"/>
      <w:lang w:val="en-US" w:eastAsia="zh-CN" w:bidi="ar-SA"/>
    </w:rPr>
  </w:style>
  <w:style w:type="paragraph" w:styleId="12">
    <w:name w:val="Body Text Indent"/>
    <w:basedOn w:val="1"/>
    <w:link w:val="65"/>
    <w:unhideWhenUsed/>
    <w:uiPriority w:val="99"/>
    <w:pPr>
      <w:spacing w:after="120"/>
      <w:ind w:left="420" w:leftChars="200"/>
    </w:pPr>
  </w:style>
  <w:style w:type="paragraph" w:styleId="13">
    <w:name w:val="toc 5"/>
    <w:basedOn w:val="1"/>
    <w:next w:val="1"/>
    <w:uiPriority w:val="0"/>
    <w:pPr>
      <w:ind w:left="840"/>
      <w:jc w:val="left"/>
    </w:pPr>
    <w:rPr>
      <w:rFonts w:ascii="Calibri" w:hAnsi="Calibri"/>
      <w:sz w:val="18"/>
      <w:szCs w:val="18"/>
    </w:rPr>
  </w:style>
  <w:style w:type="paragraph" w:styleId="14">
    <w:name w:val="toc 3"/>
    <w:basedOn w:val="1"/>
    <w:next w:val="1"/>
    <w:unhideWhenUsed/>
    <w:uiPriority w:val="39"/>
    <w:pPr>
      <w:ind w:left="420"/>
      <w:jc w:val="left"/>
    </w:pPr>
    <w:rPr>
      <w:rFonts w:ascii="Calibri" w:hAnsi="Calibri"/>
      <w:i/>
      <w:iCs/>
      <w:sz w:val="20"/>
      <w:szCs w:val="20"/>
    </w:rPr>
  </w:style>
  <w:style w:type="paragraph" w:styleId="15">
    <w:name w:val="toc 8"/>
    <w:basedOn w:val="1"/>
    <w:next w:val="1"/>
    <w:qFormat/>
    <w:uiPriority w:val="0"/>
    <w:pPr>
      <w:ind w:left="1470"/>
      <w:jc w:val="left"/>
    </w:pPr>
    <w:rPr>
      <w:rFonts w:ascii="Calibri" w:hAnsi="Calibri"/>
      <w:sz w:val="18"/>
      <w:szCs w:val="18"/>
    </w:rPr>
  </w:style>
  <w:style w:type="paragraph" w:styleId="16">
    <w:name w:val="Balloon Text"/>
    <w:basedOn w:val="1"/>
    <w:link w:val="72"/>
    <w:uiPriority w:val="99"/>
    <w:rPr>
      <w:rFonts w:ascii="等线" w:hAnsi="等线" w:eastAsia="等线" w:cs="Times New Roman"/>
      <w:sz w:val="2"/>
      <w:szCs w:val="22"/>
    </w:rPr>
  </w:style>
  <w:style w:type="paragraph" w:styleId="17">
    <w:name w:val="footer"/>
    <w:link w:val="67"/>
    <w:unhideWhenUsed/>
    <w:qFormat/>
    <w:uiPriority w:val="0"/>
    <w:pPr>
      <w:widowControl w:val="0"/>
      <w:tabs>
        <w:tab w:val="center" w:pos="4153"/>
        <w:tab w:val="right" w:pos="8306"/>
      </w:tabs>
      <w:snapToGrid w:val="0"/>
      <w:spacing w:line="360" w:lineRule="auto"/>
      <w:ind w:firstLine="200" w:firstLineChars="200"/>
    </w:pPr>
    <w:rPr>
      <w:rFonts w:ascii="Times New Roman" w:hAnsi="Times New Roman" w:eastAsia="宋体" w:cs="Times New Roman"/>
      <w:kern w:val="2"/>
      <w:sz w:val="18"/>
      <w:szCs w:val="18"/>
      <w:lang w:val="en-US" w:eastAsia="zh-CN" w:bidi="ar-SA"/>
    </w:rPr>
  </w:style>
  <w:style w:type="paragraph" w:styleId="18">
    <w:name w:val="header"/>
    <w:link w:val="53"/>
    <w:unhideWhenUsed/>
    <w:qFormat/>
    <w:uiPriority w:val="99"/>
    <w:pPr>
      <w:widowControl w:val="0"/>
      <w:pBdr>
        <w:bottom w:val="single" w:color="auto" w:sz="6" w:space="1"/>
      </w:pBdr>
      <w:tabs>
        <w:tab w:val="center" w:pos="4153"/>
        <w:tab w:val="right" w:pos="8306"/>
      </w:tabs>
      <w:snapToGrid w:val="0"/>
      <w:spacing w:line="360" w:lineRule="auto"/>
      <w:ind w:firstLine="200" w:firstLineChars="200"/>
      <w:jc w:val="center"/>
    </w:pPr>
    <w:rPr>
      <w:rFonts w:ascii="Times New Roman" w:hAnsi="Times New Roman" w:eastAsia="宋体" w:cs="Times New Roman"/>
      <w:kern w:val="2"/>
      <w:sz w:val="18"/>
      <w:szCs w:val="18"/>
      <w:lang w:val="en-US" w:eastAsia="zh-CN" w:bidi="ar-SA"/>
    </w:rPr>
  </w:style>
  <w:style w:type="paragraph" w:styleId="19">
    <w:name w:val="toc 1"/>
    <w:next w:val="1"/>
    <w:unhideWhenUsed/>
    <w:qFormat/>
    <w:uiPriority w:val="39"/>
    <w:pPr>
      <w:widowControl w:val="0"/>
      <w:spacing w:before="120" w:after="120"/>
    </w:pPr>
    <w:rPr>
      <w:rFonts w:ascii="Times New Roman" w:hAnsi="Times New Roman" w:eastAsia="宋体" w:cs="Calibri"/>
      <w:b/>
      <w:bCs/>
      <w:caps/>
      <w:kern w:val="2"/>
      <w:lang w:val="en-US" w:eastAsia="zh-CN" w:bidi="ar-SA"/>
    </w:rPr>
  </w:style>
  <w:style w:type="paragraph" w:styleId="20">
    <w:name w:val="toc 4"/>
    <w:basedOn w:val="1"/>
    <w:next w:val="1"/>
    <w:qFormat/>
    <w:uiPriority w:val="0"/>
    <w:pPr>
      <w:ind w:left="630"/>
      <w:jc w:val="left"/>
    </w:pPr>
    <w:rPr>
      <w:rFonts w:ascii="Calibri" w:hAnsi="Calibri"/>
      <w:sz w:val="18"/>
      <w:szCs w:val="18"/>
    </w:rPr>
  </w:style>
  <w:style w:type="paragraph" w:styleId="21">
    <w:name w:val="toc 6"/>
    <w:basedOn w:val="1"/>
    <w:next w:val="1"/>
    <w:uiPriority w:val="0"/>
    <w:pPr>
      <w:ind w:left="1050"/>
      <w:jc w:val="left"/>
    </w:pPr>
    <w:rPr>
      <w:rFonts w:ascii="Calibri" w:hAnsi="Calibri"/>
      <w:sz w:val="18"/>
      <w:szCs w:val="18"/>
    </w:rPr>
  </w:style>
  <w:style w:type="paragraph" w:styleId="22">
    <w:name w:val="toc 2"/>
    <w:next w:val="1"/>
    <w:unhideWhenUsed/>
    <w:qFormat/>
    <w:uiPriority w:val="39"/>
    <w:pPr>
      <w:widowControl w:val="0"/>
      <w:ind w:left="210"/>
    </w:pPr>
    <w:rPr>
      <w:rFonts w:ascii="Times New Roman" w:hAnsi="Times New Roman" w:eastAsia="宋体" w:cs="Calibri"/>
      <w:smallCaps/>
      <w:kern w:val="2"/>
      <w:lang w:val="en-US" w:eastAsia="zh-CN" w:bidi="ar-SA"/>
    </w:rPr>
  </w:style>
  <w:style w:type="paragraph" w:styleId="23">
    <w:name w:val="toc 9"/>
    <w:basedOn w:val="1"/>
    <w:next w:val="1"/>
    <w:uiPriority w:val="0"/>
    <w:pPr>
      <w:ind w:left="1680"/>
      <w:jc w:val="left"/>
    </w:pPr>
    <w:rPr>
      <w:rFonts w:ascii="Calibri" w:hAnsi="Calibri"/>
      <w:sz w:val="18"/>
      <w:szCs w:val="18"/>
    </w:rPr>
  </w:style>
  <w:style w:type="paragraph" w:styleId="24">
    <w:name w:val="HTML Preformatted"/>
    <w:basedOn w:val="1"/>
    <w:link w:val="7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等线" w:cs="Courier New"/>
      <w:szCs w:val="22"/>
    </w:rPr>
  </w:style>
  <w:style w:type="paragraph" w:styleId="25">
    <w:name w:val="Normal (Web)"/>
    <w:basedOn w:val="1"/>
    <w:uiPriority w:val="0"/>
    <w:pPr>
      <w:widowControl/>
      <w:spacing w:before="100" w:beforeAutospacing="1" w:after="100" w:afterAutospacing="1"/>
      <w:jc w:val="left"/>
    </w:pPr>
    <w:rPr>
      <w:rFonts w:ascii="宋体" w:hAnsi="宋体" w:cs="宋体"/>
      <w:color w:val="000000"/>
      <w:kern w:val="0"/>
      <w:sz w:val="24"/>
      <w:szCs w:val="24"/>
    </w:rPr>
  </w:style>
  <w:style w:type="paragraph" w:styleId="26">
    <w:name w:val="annotation subject"/>
    <w:basedOn w:val="10"/>
    <w:next w:val="10"/>
    <w:link w:val="60"/>
    <w:unhideWhenUsed/>
    <w:uiPriority w:val="99"/>
    <w:rPr>
      <w:b/>
      <w:bCs/>
    </w:rPr>
  </w:style>
  <w:style w:type="paragraph" w:styleId="27">
    <w:name w:val="Body Text First Indent 2"/>
    <w:basedOn w:val="12"/>
    <w:link w:val="85"/>
    <w:unhideWhenUsed/>
    <w:qFormat/>
    <w:uiPriority w:val="99"/>
    <w:pPr>
      <w:ind w:firstLine="420" w:firstLineChars="200"/>
    </w:pPr>
  </w:style>
  <w:style w:type="table" w:styleId="29">
    <w:name w:val="Table Grid"/>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rPr>
  </w:style>
  <w:style w:type="character" w:styleId="32">
    <w:name w:val="page number"/>
    <w:uiPriority w:val="0"/>
    <w:rPr>
      <w:rFonts w:cs="Times New Roman"/>
    </w:rPr>
  </w:style>
  <w:style w:type="character" w:styleId="33">
    <w:name w:val="FollowedHyperlink"/>
    <w:qFormat/>
    <w:uiPriority w:val="99"/>
    <w:rPr>
      <w:color w:val="800080"/>
      <w:u w:val="single"/>
    </w:rPr>
  </w:style>
  <w:style w:type="character" w:styleId="34">
    <w:name w:val="Emphasis"/>
    <w:qFormat/>
    <w:uiPriority w:val="0"/>
  </w:style>
  <w:style w:type="character" w:styleId="35">
    <w:name w:val="Hyperlink"/>
    <w:uiPriority w:val="99"/>
    <w:rPr>
      <w:rFonts w:cs="Times New Roman"/>
      <w:color w:val="0000FF"/>
      <w:u w:val="single"/>
    </w:rPr>
  </w:style>
  <w:style w:type="character" w:styleId="36">
    <w:name w:val="annotation reference"/>
    <w:unhideWhenUsed/>
    <w:uiPriority w:val="99"/>
    <w:rPr>
      <w:sz w:val="21"/>
      <w:szCs w:val="21"/>
    </w:rPr>
  </w:style>
  <w:style w:type="character" w:customStyle="1" w:styleId="37">
    <w:name w:val="表格0510 Char"/>
    <w:link w:val="38"/>
    <w:uiPriority w:val="0"/>
    <w:rPr>
      <w:rFonts w:eastAsia="黑体"/>
      <w:sz w:val="24"/>
      <w:szCs w:val="28"/>
    </w:rPr>
  </w:style>
  <w:style w:type="paragraph" w:customStyle="1" w:styleId="38">
    <w:name w:val="表格0510"/>
    <w:basedOn w:val="27"/>
    <w:link w:val="37"/>
    <w:qFormat/>
    <w:uiPriority w:val="0"/>
    <w:pPr>
      <w:adjustRightInd w:val="0"/>
      <w:snapToGrid w:val="0"/>
      <w:spacing w:after="0" w:line="360" w:lineRule="auto"/>
      <w:ind w:left="0" w:leftChars="0" w:firstLine="0" w:firstLineChars="0"/>
      <w:jc w:val="center"/>
    </w:pPr>
    <w:rPr>
      <w:rFonts w:eastAsia="黑体" w:cs="Times New Roman"/>
      <w:kern w:val="0"/>
      <w:sz w:val="24"/>
      <w:szCs w:val="28"/>
    </w:rPr>
  </w:style>
  <w:style w:type="character" w:customStyle="1" w:styleId="39">
    <w:name w:val="批注文字 字符"/>
    <w:qFormat/>
    <w:uiPriority w:val="99"/>
    <w:rPr>
      <w:rFonts w:ascii="Times New Roman" w:hAnsi="Times New Roman" w:eastAsia="宋体" w:cs="Calibri"/>
      <w:szCs w:val="21"/>
    </w:rPr>
  </w:style>
  <w:style w:type="character" w:customStyle="1" w:styleId="40">
    <w:name w:val="首行缩进 Char Char"/>
    <w:qFormat/>
    <w:uiPriority w:val="0"/>
    <w:rPr>
      <w:rFonts w:eastAsia="宋体"/>
      <w:kern w:val="2"/>
      <w:sz w:val="28"/>
      <w:szCs w:val="24"/>
      <w:lang w:val="en-US" w:eastAsia="zh-CN" w:bidi="ar-SA"/>
    </w:rPr>
  </w:style>
  <w:style w:type="character" w:customStyle="1" w:styleId="41">
    <w:name w:val="标题 1 Char"/>
    <w:link w:val="3"/>
    <w:qFormat/>
    <w:uiPriority w:val="9"/>
    <w:rPr>
      <w:rFonts w:ascii="Times New Roman" w:hAnsi="Times New Roman" w:eastAsia="方正小标宋_GBK" w:cs="Times New Roman"/>
      <w:bCs/>
      <w:kern w:val="44"/>
      <w:sz w:val="30"/>
      <w:szCs w:val="44"/>
    </w:rPr>
  </w:style>
  <w:style w:type="character" w:customStyle="1" w:styleId="42">
    <w:name w:val="标题 3 字符"/>
    <w:uiPriority w:val="0"/>
    <w:rPr>
      <w:rFonts w:ascii="Times New Roman" w:hAnsi="Times New Roman" w:eastAsia="宋体" w:cs="Calibri"/>
      <w:b/>
      <w:bCs/>
      <w:sz w:val="32"/>
      <w:szCs w:val="32"/>
    </w:rPr>
  </w:style>
  <w:style w:type="character" w:customStyle="1" w:styleId="43">
    <w:name w:val="HTML 预设格式 字符"/>
    <w:qFormat/>
    <w:uiPriority w:val="0"/>
    <w:rPr>
      <w:rFonts w:ascii="Courier New" w:hAnsi="Courier New" w:cs="Courier New"/>
      <w:kern w:val="2"/>
    </w:rPr>
  </w:style>
  <w:style w:type="character" w:customStyle="1" w:styleId="44">
    <w:name w:val="正文缩进 Char"/>
    <w:link w:val="2"/>
    <w:uiPriority w:val="0"/>
    <w:rPr>
      <w:sz w:val="24"/>
      <w:szCs w:val="24"/>
    </w:rPr>
  </w:style>
  <w:style w:type="character" w:customStyle="1" w:styleId="45">
    <w:name w:val="正文文本 字符1"/>
    <w:semiHidden/>
    <w:qFormat/>
    <w:uiPriority w:val="99"/>
  </w:style>
  <w:style w:type="character" w:customStyle="1" w:styleId="46">
    <w:name w:val="页脚 字符"/>
    <w:qFormat/>
    <w:uiPriority w:val="0"/>
    <w:rPr>
      <w:rFonts w:ascii="Times New Roman" w:hAnsi="Times New Roman" w:eastAsia="宋体" w:cs="Calibri"/>
      <w:sz w:val="18"/>
      <w:szCs w:val="18"/>
    </w:rPr>
  </w:style>
  <w:style w:type="character" w:customStyle="1" w:styleId="47">
    <w:name w:val="正文文本 Char1"/>
    <w:qFormat/>
    <w:uiPriority w:val="99"/>
    <w:rPr>
      <w:rFonts w:ascii="Microsoft JhengHei" w:hAnsi="Microsoft JhengHei" w:eastAsia="Microsoft JhengHei"/>
      <w:kern w:val="2"/>
      <w:sz w:val="32"/>
      <w:szCs w:val="22"/>
    </w:rPr>
  </w:style>
  <w:style w:type="character" w:customStyle="1" w:styleId="48">
    <w:name w:val="批注文字 Char"/>
    <w:link w:val="10"/>
    <w:qFormat/>
    <w:uiPriority w:val="99"/>
    <w:rPr>
      <w:rFonts w:ascii="Times New Roman" w:hAnsi="Times New Roman"/>
    </w:rPr>
  </w:style>
  <w:style w:type="character" w:customStyle="1" w:styleId="49">
    <w:name w:val="正文缩进 字符"/>
    <w:qFormat/>
    <w:uiPriority w:val="0"/>
    <w:rPr>
      <w:kern w:val="2"/>
      <w:sz w:val="24"/>
      <w:szCs w:val="24"/>
    </w:rPr>
  </w:style>
  <w:style w:type="character" w:customStyle="1" w:styleId="50">
    <w:name w:val="批注框文本 字符2"/>
    <w:semiHidden/>
    <w:qFormat/>
    <w:uiPriority w:val="99"/>
    <w:rPr>
      <w:sz w:val="18"/>
      <w:szCs w:val="18"/>
    </w:rPr>
  </w:style>
  <w:style w:type="character" w:customStyle="1" w:styleId="51">
    <w:name w:val="文档结构图 字符2"/>
    <w:semiHidden/>
    <w:qFormat/>
    <w:uiPriority w:val="99"/>
    <w:rPr>
      <w:rFonts w:ascii="Microsoft YaHei UI" w:eastAsia="Microsoft YaHei UI"/>
      <w:sz w:val="18"/>
      <w:szCs w:val="18"/>
    </w:rPr>
  </w:style>
  <w:style w:type="character" w:customStyle="1" w:styleId="52">
    <w:name w:val="页眉 字符"/>
    <w:qFormat/>
    <w:uiPriority w:val="0"/>
    <w:rPr>
      <w:rFonts w:ascii="Times New Roman" w:hAnsi="Times New Roman" w:eastAsia="宋体" w:cs="Calibri"/>
      <w:sz w:val="18"/>
      <w:szCs w:val="18"/>
    </w:rPr>
  </w:style>
  <w:style w:type="character" w:customStyle="1" w:styleId="53">
    <w:name w:val="页眉 Char"/>
    <w:link w:val="18"/>
    <w:qFormat/>
    <w:uiPriority w:val="99"/>
    <w:rPr>
      <w:sz w:val="18"/>
      <w:szCs w:val="18"/>
    </w:rPr>
  </w:style>
  <w:style w:type="character" w:customStyle="1" w:styleId="54">
    <w:name w:val="文档结构图 字符"/>
    <w:qFormat/>
    <w:uiPriority w:val="0"/>
    <w:rPr>
      <w:rFonts w:ascii="Microsoft YaHei UI" w:eastAsia="Microsoft YaHei UI" w:cs="Calibri"/>
      <w:kern w:val="2"/>
      <w:sz w:val="18"/>
      <w:szCs w:val="18"/>
    </w:rPr>
  </w:style>
  <w:style w:type="character" w:customStyle="1" w:styleId="55">
    <w:name w:val="标题 4 字符"/>
    <w:semiHidden/>
    <w:qFormat/>
    <w:uiPriority w:val="0"/>
    <w:rPr>
      <w:rFonts w:ascii="等线 Light" w:hAnsi="等线 Light" w:eastAsia="等线 Light" w:cs="Times New Roman"/>
      <w:b/>
      <w:bCs/>
      <w:sz w:val="28"/>
      <w:szCs w:val="28"/>
    </w:rPr>
  </w:style>
  <w:style w:type="character" w:customStyle="1" w:styleId="56">
    <w:name w:val="标题 2 字符"/>
    <w:qFormat/>
    <w:uiPriority w:val="0"/>
    <w:rPr>
      <w:rFonts w:ascii="等线 Light" w:hAnsi="等线 Light" w:eastAsia="等线 Light" w:cs="Times New Roman"/>
      <w:b/>
      <w:bCs/>
      <w:sz w:val="32"/>
      <w:szCs w:val="32"/>
    </w:rPr>
  </w:style>
  <w:style w:type="character" w:customStyle="1" w:styleId="57">
    <w:name w:val="批注主题 字符1"/>
    <w:semiHidden/>
    <w:qFormat/>
    <w:uiPriority w:val="99"/>
    <w:rPr>
      <w:b/>
      <w:bCs/>
    </w:rPr>
  </w:style>
  <w:style w:type="character" w:customStyle="1" w:styleId="58">
    <w:name w:val="4正文 字符"/>
    <w:link w:val="59"/>
    <w:qFormat/>
    <w:uiPriority w:val="0"/>
    <w:rPr>
      <w:rFonts w:eastAsia="仿宋_GB2312"/>
      <w:sz w:val="28"/>
      <w:lang w:eastAsia="en-US"/>
    </w:rPr>
  </w:style>
  <w:style w:type="paragraph" w:customStyle="1" w:styleId="59">
    <w:name w:val="4正文"/>
    <w:basedOn w:val="1"/>
    <w:link w:val="58"/>
    <w:qFormat/>
    <w:uiPriority w:val="0"/>
    <w:pPr>
      <w:widowControl/>
      <w:tabs>
        <w:tab w:val="left" w:pos="945"/>
      </w:tabs>
      <w:spacing w:line="560" w:lineRule="exact"/>
      <w:ind w:firstLine="200" w:firstLineChars="200"/>
    </w:pPr>
    <w:rPr>
      <w:rFonts w:eastAsia="仿宋_GB2312" w:cs="Times New Roman"/>
      <w:kern w:val="0"/>
      <w:sz w:val="28"/>
      <w:szCs w:val="20"/>
      <w:lang w:eastAsia="en-US"/>
    </w:rPr>
  </w:style>
  <w:style w:type="character" w:customStyle="1" w:styleId="60">
    <w:name w:val="批注主题 Char"/>
    <w:link w:val="26"/>
    <w:uiPriority w:val="99"/>
    <w:rPr>
      <w:rFonts w:ascii="Times New Roman" w:hAnsi="Times New Roman"/>
      <w:b/>
      <w:bCs/>
    </w:rPr>
  </w:style>
  <w:style w:type="character" w:customStyle="1" w:styleId="61">
    <w:name w:val="正文文本 Char"/>
    <w:uiPriority w:val="0"/>
    <w:rPr>
      <w:rFonts w:cs="Times New Roman"/>
      <w:sz w:val="20"/>
      <w:szCs w:val="20"/>
    </w:rPr>
  </w:style>
  <w:style w:type="character" w:customStyle="1" w:styleId="62">
    <w:name w:val="标题 4 Char"/>
    <w:link w:val="6"/>
    <w:qFormat/>
    <w:uiPriority w:val="0"/>
    <w:rPr>
      <w:rFonts w:ascii="Cambria" w:hAnsi="Cambria" w:eastAsia="宋体" w:cs="Times New Roman"/>
      <w:b/>
      <w:bCs/>
      <w:sz w:val="28"/>
      <w:szCs w:val="28"/>
    </w:rPr>
  </w:style>
  <w:style w:type="character" w:customStyle="1" w:styleId="63">
    <w:name w:val="文档结构图 Char"/>
    <w:link w:val="9"/>
    <w:uiPriority w:val="0"/>
    <w:rPr>
      <w:sz w:val="2"/>
      <w:shd w:val="clear" w:color="auto" w:fill="000080"/>
    </w:rPr>
  </w:style>
  <w:style w:type="character" w:customStyle="1" w:styleId="64">
    <w:name w:val="标题 4 字符1"/>
    <w:qFormat/>
    <w:uiPriority w:val="0"/>
    <w:rPr>
      <w:rFonts w:ascii="Cambria" w:hAnsi="Cambria" w:eastAsia="宋体" w:cs="Times New Roman"/>
      <w:b/>
      <w:bCs/>
      <w:sz w:val="28"/>
      <w:szCs w:val="28"/>
    </w:rPr>
  </w:style>
  <w:style w:type="character" w:customStyle="1" w:styleId="65">
    <w:name w:val="正文文本缩进 Char"/>
    <w:link w:val="12"/>
    <w:semiHidden/>
    <w:uiPriority w:val="99"/>
    <w:rPr>
      <w:rFonts w:cs="Calibri"/>
      <w:kern w:val="2"/>
      <w:sz w:val="21"/>
      <w:szCs w:val="21"/>
    </w:rPr>
  </w:style>
  <w:style w:type="character" w:customStyle="1" w:styleId="66">
    <w:name w:val="HTML 预设格式 字符1"/>
    <w:qFormat/>
    <w:uiPriority w:val="0"/>
    <w:rPr>
      <w:rFonts w:ascii="Courier New" w:hAnsi="Courier New" w:eastAsia="宋体" w:cs="Courier New"/>
      <w:sz w:val="20"/>
      <w:szCs w:val="20"/>
    </w:rPr>
  </w:style>
  <w:style w:type="character" w:customStyle="1" w:styleId="67">
    <w:name w:val="页脚 Char"/>
    <w:link w:val="17"/>
    <w:qFormat/>
    <w:uiPriority w:val="0"/>
    <w:rPr>
      <w:sz w:val="18"/>
      <w:szCs w:val="18"/>
    </w:rPr>
  </w:style>
  <w:style w:type="character" w:customStyle="1" w:styleId="68">
    <w:name w:val="正文文本 字符"/>
    <w:qFormat/>
    <w:uiPriority w:val="0"/>
    <w:rPr>
      <w:rFonts w:ascii="Times New Roman" w:hAnsi="Times New Roman" w:eastAsia="宋体" w:cs="Calibri"/>
      <w:szCs w:val="21"/>
    </w:rPr>
  </w:style>
  <w:style w:type="character" w:customStyle="1" w:styleId="69">
    <w:name w:val="批注文字 字符1"/>
    <w:semiHidden/>
    <w:qFormat/>
    <w:uiPriority w:val="99"/>
  </w:style>
  <w:style w:type="character" w:customStyle="1" w:styleId="70">
    <w:name w:val="正文文本 Char2"/>
    <w:link w:val="11"/>
    <w:qFormat/>
    <w:uiPriority w:val="0"/>
    <w:rPr>
      <w:rFonts w:ascii="Microsoft JhengHei" w:hAnsi="Microsoft JhengHei" w:eastAsia="Microsoft JhengHei"/>
      <w:sz w:val="32"/>
    </w:rPr>
  </w:style>
  <w:style w:type="character" w:customStyle="1" w:styleId="71">
    <w:name w:val="标题 2 Char"/>
    <w:link w:val="4"/>
    <w:uiPriority w:val="0"/>
    <w:rPr>
      <w:rFonts w:ascii="Times New Roman" w:hAnsi="Times New Roman" w:eastAsia="方正黑体_GBK" w:cs="Times New Roman"/>
      <w:bCs/>
      <w:kern w:val="0"/>
      <w:sz w:val="30"/>
      <w:szCs w:val="32"/>
    </w:rPr>
  </w:style>
  <w:style w:type="character" w:customStyle="1" w:styleId="72">
    <w:name w:val="批注框文本 Char"/>
    <w:link w:val="16"/>
    <w:uiPriority w:val="99"/>
    <w:rPr>
      <w:sz w:val="2"/>
    </w:rPr>
  </w:style>
  <w:style w:type="character" w:customStyle="1" w:styleId="73">
    <w:name w:val="批注框文本 字符1"/>
    <w:uiPriority w:val="99"/>
    <w:rPr>
      <w:rFonts w:ascii="Times New Roman" w:hAnsi="Times New Roman" w:eastAsia="宋体" w:cs="Calibri"/>
      <w:sz w:val="18"/>
      <w:szCs w:val="18"/>
    </w:rPr>
  </w:style>
  <w:style w:type="character" w:customStyle="1" w:styleId="74">
    <w:name w:val="页脚 字符1"/>
    <w:semiHidden/>
    <w:uiPriority w:val="99"/>
    <w:rPr>
      <w:sz w:val="18"/>
      <w:szCs w:val="18"/>
    </w:rPr>
  </w:style>
  <w:style w:type="character" w:customStyle="1" w:styleId="75">
    <w:name w:val="HTML 预设格式 Char"/>
    <w:link w:val="24"/>
    <w:uiPriority w:val="0"/>
    <w:rPr>
      <w:rFonts w:ascii="Courier New" w:hAnsi="Courier New" w:cs="Courier New"/>
    </w:rPr>
  </w:style>
  <w:style w:type="character" w:customStyle="1" w:styleId="76">
    <w:name w:val="文档结构图 字符1"/>
    <w:uiPriority w:val="0"/>
    <w:rPr>
      <w:rFonts w:ascii="Microsoft YaHei UI" w:hAnsi="Times New Roman" w:eastAsia="Microsoft YaHei UI" w:cs="Calibri"/>
      <w:sz w:val="18"/>
      <w:szCs w:val="18"/>
    </w:rPr>
  </w:style>
  <w:style w:type="character" w:customStyle="1" w:styleId="77">
    <w:name w:val="表格1 Char Char"/>
    <w:link w:val="78"/>
    <w:qFormat/>
    <w:uiPriority w:val="0"/>
    <w:rPr>
      <w:rFonts w:eastAsia="仿宋_GB2312"/>
      <w:kern w:val="2"/>
      <w:szCs w:val="21"/>
    </w:rPr>
  </w:style>
  <w:style w:type="paragraph" w:customStyle="1" w:styleId="78">
    <w:name w:val="表格1"/>
    <w:basedOn w:val="1"/>
    <w:link w:val="77"/>
    <w:unhideWhenUsed/>
    <w:qFormat/>
    <w:uiPriority w:val="0"/>
    <w:pPr>
      <w:widowControl/>
      <w:overflowPunct w:val="0"/>
      <w:adjustRightInd w:val="0"/>
      <w:snapToGrid w:val="0"/>
      <w:jc w:val="center"/>
    </w:pPr>
    <w:rPr>
      <w:rFonts w:eastAsia="仿宋_GB2312" w:cs="Times New Roman"/>
      <w:sz w:val="20"/>
    </w:rPr>
  </w:style>
  <w:style w:type="character" w:customStyle="1" w:styleId="79">
    <w:name w:val="标题 3 Char"/>
    <w:link w:val="5"/>
    <w:uiPriority w:val="0"/>
    <w:rPr>
      <w:rFonts w:ascii="Times New Roman" w:hAnsi="Times New Roman" w:eastAsia="仿宋_GB2312" w:cs="Times New Roman"/>
      <w:bCs/>
      <w:kern w:val="0"/>
      <w:sz w:val="28"/>
      <w:szCs w:val="32"/>
    </w:rPr>
  </w:style>
  <w:style w:type="character" w:customStyle="1" w:styleId="80">
    <w:name w:val="HTML 预设格式 字符2"/>
    <w:semiHidden/>
    <w:uiPriority w:val="99"/>
    <w:rPr>
      <w:rFonts w:ascii="Courier New" w:hAnsi="Courier New" w:cs="Courier New"/>
      <w:sz w:val="20"/>
      <w:szCs w:val="20"/>
    </w:rPr>
  </w:style>
  <w:style w:type="character" w:customStyle="1" w:styleId="81">
    <w:name w:val="批注主题 字符"/>
    <w:uiPriority w:val="99"/>
    <w:rPr>
      <w:rFonts w:ascii="Times New Roman" w:hAnsi="Times New Roman" w:eastAsia="宋体" w:cs="Calibri"/>
      <w:b/>
      <w:bCs/>
      <w:szCs w:val="21"/>
    </w:rPr>
  </w:style>
  <w:style w:type="character" w:customStyle="1" w:styleId="82">
    <w:name w:val="页眉 字符1"/>
    <w:semiHidden/>
    <w:uiPriority w:val="99"/>
    <w:rPr>
      <w:sz w:val="18"/>
      <w:szCs w:val="18"/>
    </w:rPr>
  </w:style>
  <w:style w:type="character" w:customStyle="1" w:styleId="83">
    <w:name w:val="批注框文本 字符"/>
    <w:uiPriority w:val="0"/>
    <w:rPr>
      <w:rFonts w:cs="Calibri"/>
      <w:kern w:val="2"/>
      <w:sz w:val="18"/>
      <w:szCs w:val="18"/>
    </w:rPr>
  </w:style>
  <w:style w:type="character" w:customStyle="1" w:styleId="84">
    <w:name w:val="题注 Char"/>
    <w:link w:val="8"/>
    <w:uiPriority w:val="0"/>
    <w:rPr>
      <w:rFonts w:eastAsia="黑体"/>
      <w:kern w:val="2"/>
      <w:sz w:val="24"/>
      <w:szCs w:val="28"/>
    </w:rPr>
  </w:style>
  <w:style w:type="character" w:customStyle="1" w:styleId="85">
    <w:name w:val="正文首行缩进 2 Char"/>
    <w:basedOn w:val="65"/>
    <w:link w:val="27"/>
    <w:semiHidden/>
    <w:uiPriority w:val="99"/>
  </w:style>
  <w:style w:type="paragraph" w:customStyle="1" w:styleId="86">
    <w:name w:val="_Style 6"/>
    <w:next w:val="1"/>
    <w:qFormat/>
    <w:uiPriority w:val="39"/>
    <w:pPr>
      <w:keepNext/>
      <w:keepLines/>
      <w:spacing w:before="480" w:line="276" w:lineRule="auto"/>
    </w:pPr>
    <w:rPr>
      <w:rFonts w:ascii="Cambria" w:hAnsi="Cambria" w:eastAsia="宋体" w:cs="Times New Roman"/>
      <w:b/>
      <w:bCs/>
      <w:color w:val="365F91"/>
      <w:sz w:val="28"/>
      <w:szCs w:val="28"/>
      <w:lang w:val="en-US" w:eastAsia="zh-CN" w:bidi="ar-SA"/>
    </w:rPr>
  </w:style>
  <w:style w:type="paragraph" w:customStyle="1" w:styleId="87">
    <w:name w:val="p0"/>
    <w:basedOn w:val="1"/>
    <w:uiPriority w:val="0"/>
    <w:pPr>
      <w:widowControl/>
    </w:pPr>
    <w:rPr>
      <w:rFonts w:cs="宋体"/>
      <w:kern w:val="0"/>
    </w:rPr>
  </w:style>
  <w:style w:type="paragraph" w:customStyle="1" w:styleId="88">
    <w:name w:val="正文1"/>
    <w:basedOn w:val="1"/>
    <w:qFormat/>
    <w:uiPriority w:val="0"/>
    <w:pPr>
      <w:ind w:firstLine="560" w:firstLineChars="200"/>
    </w:pPr>
    <w:rPr>
      <w:rFonts w:ascii="仿宋" w:hAnsi="仿宋" w:eastAsia="仿宋" w:cs="Times New Roman"/>
      <w:szCs w:val="28"/>
    </w:rPr>
  </w:style>
  <w:style w:type="paragraph" w:styleId="89">
    <w:name w:val="List Paragraph"/>
    <w:basedOn w:val="1"/>
    <w:qFormat/>
    <w:uiPriority w:val="99"/>
    <w:pPr>
      <w:ind w:firstLine="420" w:firstLineChars="200"/>
    </w:pPr>
  </w:style>
  <w:style w:type="paragraph" w:customStyle="1" w:styleId="90">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1">
    <w:name w:val="样式 首行缩进:  2 字符"/>
    <w:basedOn w:val="1"/>
    <w:uiPriority w:val="0"/>
    <w:pPr>
      <w:spacing w:before="72" w:after="93" w:afterLines="30"/>
      <w:ind w:firstLine="626" w:firstLineChars="200"/>
    </w:pPr>
    <w:rPr>
      <w:rFonts w:cs="宋体"/>
      <w:sz w:val="28"/>
      <w:szCs w:val="20"/>
    </w:rPr>
  </w:style>
  <w:style w:type="paragraph" w:customStyle="1" w:styleId="92">
    <w:name w:val=" Char Char Char Char Char Char"/>
    <w:basedOn w:val="1"/>
    <w:qFormat/>
    <w:uiPriority w:val="0"/>
    <w:pPr>
      <w:widowControl/>
      <w:adjustRightInd w:val="0"/>
      <w:spacing w:line="360" w:lineRule="atLeast"/>
      <w:textAlignment w:val="baseline"/>
    </w:pPr>
    <w:rPr>
      <w:rFonts w:cs="Times New Roman"/>
      <w:szCs w:val="24"/>
    </w:rPr>
  </w:style>
  <w:style w:type="paragraph" w:customStyle="1" w:styleId="93">
    <w:name w:val="Char Char Char Char Char Char"/>
    <w:basedOn w:val="1"/>
    <w:uiPriority w:val="0"/>
    <w:pPr>
      <w:widowControl/>
      <w:adjustRightInd w:val="0"/>
      <w:spacing w:line="360" w:lineRule="atLeast"/>
      <w:textAlignment w:val="baseline"/>
    </w:pPr>
    <w:rPr>
      <w:rFonts w:cs="Times New Roman"/>
      <w:szCs w:val="24"/>
    </w:rPr>
  </w:style>
  <w:style w:type="paragraph" w:customStyle="1" w:styleId="94">
    <w:name w:val="_Style 93"/>
    <w:basedOn w:val="3"/>
    <w:next w:val="1"/>
    <w:qFormat/>
    <w:uiPriority w:val="39"/>
    <w:pPr>
      <w:widowControl/>
      <w:spacing w:before="240" w:after="0" w:line="259" w:lineRule="auto"/>
      <w:jc w:val="left"/>
      <w:outlineLvl w:val="9"/>
    </w:pPr>
    <w:rPr>
      <w:rFonts w:ascii="Calibri Light" w:hAnsi="Calibri Light" w:eastAsia="宋体"/>
      <w:bCs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43</Pages>
  <Words>19716</Words>
  <Characters>19816</Characters>
  <Lines>158</Lines>
  <Paragraphs>44</Paragraphs>
  <TotalTime>11</TotalTime>
  <ScaleCrop>false</ScaleCrop>
  <LinksUpToDate>false</LinksUpToDate>
  <CharactersWithSpaces>19991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2022-10-07T06:55:00Z</dcterms:created>
  <dc:creator>lenovo1</dc:creator>
  <cp:lastModifiedBy>张淑婷</cp:lastModifiedBy>
  <cp:lastPrinted>2022-12-22T06:31:00Z</cp:lastPrinted>
  <dcterms:modified xsi:type="dcterms:W3CDTF">2023-02-01T07:02:23Z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9E7724CB3B264C6DB6E3FB1F232CADD4</vt:lpwstr>
  </property>
</Properties>
</file>