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E6" w:rsidRDefault="00D452E6" w:rsidP="00D452E6">
      <w:pPr>
        <w:spacing w:line="560" w:lineRule="exact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1</w:t>
      </w:r>
    </w:p>
    <w:p w:rsidR="00D452E6" w:rsidRDefault="00D452E6" w:rsidP="00D452E6">
      <w:pPr>
        <w:spacing w:line="560" w:lineRule="exact"/>
        <w:jc w:val="left"/>
        <w:rPr>
          <w:rFonts w:ascii="方正仿宋_GBK" w:eastAsia="方正仿宋_GBK" w:hAnsi="仿宋" w:cs="方正仿宋_GBK"/>
          <w:color w:val="000000" w:themeColor="text1"/>
          <w:sz w:val="32"/>
          <w:szCs w:val="32"/>
        </w:rPr>
      </w:pPr>
    </w:p>
    <w:p w:rsidR="00D452E6" w:rsidRDefault="00D452E6" w:rsidP="00D452E6">
      <w:pPr>
        <w:spacing w:line="560" w:lineRule="exact"/>
        <w:ind w:firstLineChars="700" w:firstLine="3080"/>
        <w:jc w:val="left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资料清单</w:t>
      </w:r>
    </w:p>
    <w:p w:rsidR="00D452E6" w:rsidRDefault="00D452E6" w:rsidP="00D452E6">
      <w:pPr>
        <w:spacing w:line="560" w:lineRule="exact"/>
        <w:jc w:val="left"/>
        <w:rPr>
          <w:rFonts w:ascii="方正小标宋_GBK" w:eastAsia="方正小标宋_GBK" w:hint="eastAsia"/>
          <w:color w:val="000000" w:themeColor="text1"/>
          <w:sz w:val="44"/>
          <w:szCs w:val="44"/>
        </w:rPr>
      </w:pPr>
    </w:p>
    <w:p w:rsidR="00D452E6" w:rsidRDefault="00D452E6" w:rsidP="00D452E6">
      <w:pPr>
        <w:pStyle w:val="1"/>
        <w:spacing w:line="560" w:lineRule="exact"/>
        <w:ind w:firstLine="640"/>
        <w:rPr>
          <w:rFonts w:ascii="方正黑体_GBK" w:eastAsia="方正黑体_GBK" w:hAnsi="黑体"/>
          <w:color w:val="000000" w:themeColor="text1"/>
          <w:sz w:val="32"/>
          <w:szCs w:val="32"/>
        </w:rPr>
      </w:pPr>
      <w:r>
        <w:rPr>
          <w:rFonts w:ascii="方正黑体_GBK" w:eastAsia="方正黑体_GBK" w:hAnsi="黑体" w:hint="eastAsia"/>
          <w:color w:val="000000" w:themeColor="text1"/>
          <w:sz w:val="32"/>
          <w:szCs w:val="32"/>
        </w:rPr>
        <w:t>一</w:t>
      </w:r>
      <w:r>
        <w:rPr>
          <w:rFonts w:ascii="方正黑体_GBK" w:eastAsia="方正黑体_GBK" w:hAnsi="黑体"/>
          <w:color w:val="000000" w:themeColor="text1"/>
          <w:sz w:val="32"/>
          <w:szCs w:val="32"/>
        </w:rPr>
        <w:t>、</w:t>
      </w:r>
      <w:r>
        <w:rPr>
          <w:rFonts w:ascii="方正黑体_GBK" w:eastAsia="方正黑体_GBK" w:hAnsi="黑体" w:hint="eastAsia"/>
          <w:color w:val="000000" w:themeColor="text1"/>
          <w:sz w:val="32"/>
          <w:szCs w:val="32"/>
        </w:rPr>
        <w:t>旅行社资质证照及证明</w:t>
      </w:r>
    </w:p>
    <w:p w:rsidR="00D452E6" w:rsidRDefault="00D452E6" w:rsidP="00D452E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（一）提供申报企业营业执照正本、副本复印件，加盖企业鲜章。</w:t>
      </w:r>
    </w:p>
    <w:p w:rsidR="00D452E6" w:rsidRDefault="00D452E6" w:rsidP="00D452E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（二）提供申报企业旅行社经营许可证复印件，加盖企业鲜章。</w:t>
      </w:r>
    </w:p>
    <w:p w:rsidR="00D452E6" w:rsidRDefault="00D452E6" w:rsidP="00D452E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（三）提供申报企业法定代表人身份证复印件，加盖企业鲜章。</w:t>
      </w:r>
    </w:p>
    <w:p w:rsidR="00D452E6" w:rsidRDefault="00D452E6" w:rsidP="00D452E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（四）提供申报企业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023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年度营业执照企业名称、法定代表人变更情况说明，加盖企业鲜章。</w:t>
      </w:r>
    </w:p>
    <w:p w:rsidR="00D452E6" w:rsidRDefault="00D452E6" w:rsidP="00D452E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（五）提供申报企业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年度在全国旅游监管服务平台有经营数据，并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按时填报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—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季度季报的截图。</w:t>
      </w:r>
    </w:p>
    <w:p w:rsidR="00D452E6" w:rsidRDefault="00D452E6" w:rsidP="00D452E6">
      <w:pPr>
        <w:spacing w:line="560" w:lineRule="exact"/>
        <w:ind w:firstLineChars="200" w:firstLine="640"/>
        <w:rPr>
          <w:rFonts w:ascii="方正黑体_GBK" w:eastAsia="方正黑体_GBK" w:hAnsi="黑体"/>
          <w:color w:val="000000" w:themeColor="text1"/>
          <w:sz w:val="32"/>
          <w:szCs w:val="32"/>
        </w:rPr>
      </w:pPr>
      <w:r>
        <w:rPr>
          <w:rFonts w:ascii="方正黑体_GBK" w:eastAsia="方正黑体_GBK" w:hAnsi="黑体" w:hint="eastAsia"/>
          <w:color w:val="000000" w:themeColor="text1"/>
          <w:sz w:val="32"/>
          <w:szCs w:val="32"/>
        </w:rPr>
        <w:t>二、旅行社招徕省外入滇过夜游客数量证明</w:t>
      </w:r>
    </w:p>
    <w:p w:rsidR="00D452E6" w:rsidRDefault="00D452E6" w:rsidP="00D452E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（一）旅行社招徕省外过夜游客数量指旅行社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年度招徕省外（含境外）入滇过夜游客总数量。此数量以全省旅游组合保险平台的统计数据中省外（含境外）入滇过夜游客的数量核定。</w:t>
      </w:r>
    </w:p>
    <w:p w:rsidR="00D452E6" w:rsidRDefault="00D452E6" w:rsidP="00D452E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（二）提供申报企业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日至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11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日为省外（含境外）入滇过夜游客购买云南旅游组合保险的购买凭证，购买凭证需加盖保险平台或保险公司印章。</w:t>
      </w:r>
    </w:p>
    <w:p w:rsidR="00D452E6" w:rsidRDefault="00D452E6" w:rsidP="00D452E6">
      <w:pPr>
        <w:pStyle w:val="1"/>
        <w:spacing w:line="560" w:lineRule="exact"/>
        <w:ind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三、申报企业</w:t>
      </w: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2023</w:t>
      </w: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年度未受到行政处罚等情形证明</w:t>
      </w:r>
    </w:p>
    <w:p w:rsidR="00D452E6" w:rsidRDefault="00D452E6" w:rsidP="00D452E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lastRenderedPageBreak/>
        <w:t>（一）提供信用中国（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www.creditchina.gov.cn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）网站上下载的申报企业《法人和非法人组织公共信用信息报告》。提供未被列入国家企业信用信息公示系统（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www.gsxt.gov.cn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）网站“严重违法失信企业名单（黑名单）信息”等证明。</w:t>
      </w:r>
    </w:p>
    <w:p w:rsidR="00D452E6" w:rsidRDefault="00D452E6" w:rsidP="00D452E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（二）提供申报企业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年度没有重大服务质量问题、未受到罚款以上行政处罚、企业或法定代表人未被认定为严重失信主体承诺书，法定代表人签字，盖企业鲜章。</w:t>
      </w:r>
    </w:p>
    <w:p w:rsidR="00D452E6" w:rsidRDefault="00D452E6" w:rsidP="00D452E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（三）提供申报企业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023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年度未被列入各州（市）旅行社“红黑榜”的“黑榜”名单、未被列入“省内重点监管企业名单”承诺书，法定代表人签字，盖企业鲜章。</w:t>
      </w:r>
    </w:p>
    <w:p w:rsidR="00D452E6" w:rsidRDefault="00D452E6" w:rsidP="00D452E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（四）提供申报企业没有为其他单位及个人代为录单购买保险的承诺书，法定代表人签字，盖企业鲜章。</w:t>
      </w:r>
    </w:p>
    <w:p w:rsidR="00F31C60" w:rsidRPr="00D452E6" w:rsidRDefault="00F31C60"/>
    <w:sectPr w:rsidR="00F31C60" w:rsidRPr="00D45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6F" w:rsidRDefault="001B6A6F" w:rsidP="00D452E6">
      <w:r>
        <w:separator/>
      </w:r>
    </w:p>
  </w:endnote>
  <w:endnote w:type="continuationSeparator" w:id="0">
    <w:p w:rsidR="001B6A6F" w:rsidRDefault="001B6A6F" w:rsidP="00D4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6F" w:rsidRDefault="001B6A6F" w:rsidP="00D452E6">
      <w:r>
        <w:separator/>
      </w:r>
    </w:p>
  </w:footnote>
  <w:footnote w:type="continuationSeparator" w:id="0">
    <w:p w:rsidR="001B6A6F" w:rsidRDefault="001B6A6F" w:rsidP="00D4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329EC"/>
    <w:multiLevelType w:val="multilevel"/>
    <w:tmpl w:val="6EA329E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46"/>
    <w:rsid w:val="001B6A6F"/>
    <w:rsid w:val="00932246"/>
    <w:rsid w:val="00D452E6"/>
    <w:rsid w:val="00F3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66EB34-A627-41D8-B0EF-B3F17118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2E6"/>
    <w:rPr>
      <w:sz w:val="18"/>
      <w:szCs w:val="18"/>
    </w:rPr>
  </w:style>
  <w:style w:type="paragraph" w:customStyle="1" w:styleId="1">
    <w:name w:val="列表段落1"/>
    <w:basedOn w:val="a"/>
    <w:uiPriority w:val="99"/>
    <w:qFormat/>
    <w:rsid w:val="00D452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2023-06-26T01:44:00Z</dcterms:created>
  <dcterms:modified xsi:type="dcterms:W3CDTF">2023-06-26T01:45:00Z</dcterms:modified>
</cp:coreProperties>
</file>