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0" w:lineRule="atLeast"/>
        <w:jc w:val="center"/>
        <w:rPr>
          <w:rFonts w:hint="eastAsia" w:ascii="宋体" w:hAnsi="宋体"/>
          <w:b/>
          <w:bCs/>
          <w:sz w:val="48"/>
          <w:szCs w:val="48"/>
        </w:rPr>
      </w:pPr>
    </w:p>
    <w:p>
      <w:pPr>
        <w:spacing w:line="0" w:lineRule="atLeast"/>
        <w:jc w:val="center"/>
        <w:rPr>
          <w:rFonts w:hint="eastAsia" w:ascii="宋体" w:hAnsi="宋体"/>
          <w:b/>
          <w:bCs/>
          <w:sz w:val="48"/>
          <w:szCs w:val="48"/>
        </w:rPr>
      </w:pPr>
    </w:p>
    <w:p>
      <w:pPr>
        <w:spacing w:line="0" w:lineRule="atLeast"/>
        <w:jc w:val="center"/>
        <w:rPr>
          <w:rFonts w:hint="eastAsia" w:ascii="宋体" w:hAnsi="宋体"/>
          <w:b/>
          <w:bCs/>
          <w:sz w:val="48"/>
          <w:szCs w:val="48"/>
          <w:lang w:eastAsia="zh-CN"/>
        </w:rPr>
      </w:pPr>
      <w:r>
        <w:rPr>
          <w:rFonts w:hint="eastAsia" w:ascii="宋体" w:hAnsi="宋体"/>
          <w:b/>
          <w:bCs/>
          <w:sz w:val="48"/>
          <w:szCs w:val="48"/>
        </w:rPr>
        <w:t>云南省科技</w:t>
      </w:r>
      <w:r>
        <w:rPr>
          <w:rFonts w:hint="eastAsia" w:ascii="宋体" w:hAnsi="宋体"/>
          <w:b/>
          <w:bCs/>
          <w:sz w:val="48"/>
          <w:szCs w:val="48"/>
          <w:lang w:eastAsia="zh-CN"/>
        </w:rPr>
        <w:t>计划项目申请书</w:t>
      </w:r>
    </w:p>
    <w:p>
      <w:pPr>
        <w:spacing w:line="0" w:lineRule="atLeast"/>
        <w:rPr>
          <w:rFonts w:ascii="黑体" w:eastAsia="黑体"/>
          <w:sz w:val="32"/>
          <w:szCs w:val="32"/>
        </w:rPr>
      </w:pPr>
    </w:p>
    <w:p>
      <w:pPr>
        <w:spacing w:line="0" w:lineRule="atLeast"/>
        <w:rPr>
          <w:rFonts w:ascii="宋体" w:hAnsi="宋体"/>
          <w:b/>
          <w:bCs/>
          <w:sz w:val="24"/>
        </w:rPr>
      </w:pPr>
    </w:p>
    <w:p>
      <w:pPr>
        <w:spacing w:line="0" w:lineRule="atLeast"/>
        <w:rPr>
          <w:rFonts w:hint="eastAsia" w:ascii="宋体" w:hAnsi="宋体"/>
          <w:b/>
          <w:bCs/>
          <w:sz w:val="24"/>
        </w:rPr>
      </w:pPr>
    </w:p>
    <w:p>
      <w:pPr>
        <w:spacing w:line="0" w:lineRule="atLeast"/>
        <w:rPr>
          <w:rFonts w:ascii="宋体" w:hAnsi="宋体"/>
        </w:rPr>
      </w:pPr>
    </w:p>
    <w:p>
      <w:pPr>
        <w:spacing w:line="0" w:lineRule="atLeast"/>
        <w:rPr>
          <w:rFonts w:ascii="宋体" w:hAnsi="宋体"/>
        </w:rPr>
      </w:pPr>
    </w:p>
    <w:p>
      <w:pPr>
        <w:spacing w:line="0" w:lineRule="atLeast"/>
        <w:rPr>
          <w:rFonts w:ascii="宋体" w:hAnsi="宋体"/>
        </w:rPr>
      </w:pPr>
    </w:p>
    <w:p>
      <w:pPr>
        <w:spacing w:line="0" w:lineRule="atLeast"/>
        <w:rPr>
          <w:rFonts w:hint="eastAsia" w:ascii="宋体" w:hAnsi="宋体"/>
        </w:rPr>
      </w:pPr>
    </w:p>
    <w:p>
      <w:pPr>
        <w:spacing w:line="0" w:lineRule="atLeast"/>
        <w:rPr>
          <w:rFonts w:hint="eastAsia" w:ascii="宋体" w:hAnsi="宋体"/>
          <w:b/>
          <w:bCs/>
          <w:sz w:val="28"/>
        </w:rPr>
      </w:pPr>
    </w:p>
    <w:p>
      <w:pPr>
        <w:spacing w:line="480" w:lineRule="auto"/>
        <w:ind w:firstLine="938" w:firstLineChars="200"/>
        <w:rPr>
          <w:rFonts w:hint="eastAsia" w:ascii="宋体" w:hAnsi="宋体"/>
          <w:b/>
          <w:bCs/>
          <w:spacing w:val="84"/>
          <w:sz w:val="30"/>
          <w:szCs w:val="30"/>
        </w:rPr>
      </w:pPr>
      <w:r>
        <w:rPr>
          <w:rFonts w:ascii="宋体" w:hAnsi="宋体"/>
          <w:b/>
          <w:bCs/>
          <w:spacing w:val="8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351790</wp:posOffset>
                </wp:positionV>
                <wp:extent cx="3314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25pt;margin-top:27.7pt;height:0pt;width:261pt;z-index:251658240;mso-width-relative:page;mso-height-relative:page;" filled="f" stroked="t" coordsize="21600,21600" o:gfxdata="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j0Unl1gAAAAkBAAAPAAAAAAAAAAEAIAAAADgAAABkcnMvZG93bnJldi54bWxQSwECFAAU&#10;AAAACACHTuJA6lSPs90BAACZAwAADgAAAAAAAAABACAAAAA7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pacing w:val="84"/>
          <w:sz w:val="30"/>
          <w:szCs w:val="30"/>
        </w:rPr>
        <w:t>项目名称：</w:t>
      </w:r>
      <w:bookmarkStart w:id="0" w:name="PROJECT_NAME"/>
      <w:bookmarkEnd w:id="0"/>
    </w:p>
    <w:p>
      <w:pPr>
        <w:spacing w:line="480" w:lineRule="auto"/>
        <w:ind w:firstLine="938" w:firstLineChars="200"/>
        <w:rPr>
          <w:rFonts w:hint="eastAsia" w:ascii="宋体" w:hAnsi="宋体"/>
          <w:b/>
          <w:bCs/>
          <w:spacing w:val="84"/>
          <w:sz w:val="30"/>
          <w:szCs w:val="30"/>
        </w:rPr>
      </w:pPr>
      <w:r>
        <w:rPr>
          <w:rFonts w:ascii="宋体" w:hAnsi="宋体"/>
          <w:b/>
          <w:bCs/>
          <w:spacing w:val="8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351790</wp:posOffset>
                </wp:positionV>
                <wp:extent cx="3314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25pt;margin-top:27.7pt;height:0pt;width:261pt;z-index:251659264;mso-width-relative:page;mso-height-relative:page;" filled="f" stroked="t" coordsize="21600,21600" o:gfxdata="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j0Unl1gAAAAkBAAAPAAAAAAAAAAEAIAAAADgAAABkcnMvZG93bnJldi54bWxQSwECFAAU&#10;AAAACACHTuJApe6byt0BAACZAwAADgAAAAAAAAABACAAAAA7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pacing w:val="84"/>
          <w:sz w:val="30"/>
          <w:szCs w:val="30"/>
        </w:rPr>
        <w:t>申请单位：</w:t>
      </w:r>
      <w:bookmarkStart w:id="1" w:name="DECLARE_UNIT_NAME"/>
      <w:bookmarkEnd w:id="1"/>
    </w:p>
    <w:p>
      <w:pPr>
        <w:spacing w:line="480" w:lineRule="auto"/>
        <w:ind w:firstLine="938" w:firstLineChars="200"/>
        <w:rPr>
          <w:rFonts w:hint="eastAsia" w:ascii="宋体" w:hAnsi="宋体"/>
          <w:b/>
          <w:bCs/>
          <w:spacing w:val="84"/>
          <w:sz w:val="30"/>
          <w:szCs w:val="30"/>
        </w:rPr>
      </w:pPr>
      <w:r>
        <w:rPr>
          <w:rFonts w:ascii="宋体" w:hAnsi="宋体"/>
          <w:b/>
          <w:bCs/>
          <w:spacing w:val="8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351790</wp:posOffset>
                </wp:positionV>
                <wp:extent cx="3314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25pt;margin-top:27.7pt;height:0pt;width:261pt;z-index:251664384;mso-width-relative:page;mso-height-relative:page;" filled="f" stroked="t" coordsize="21600,21600" o:gfxdata="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j0Unl1gAAAAkBAAAPAAAAAAAAAAEAIAAAADgAAABkcnMvZG93bnJldi54bWxQSwECFAAU&#10;AAAACACHTuJAojCpG90BAACZAwAADgAAAAAAAAABACAAAAA7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pacing w:val="84"/>
          <w:sz w:val="30"/>
          <w:szCs w:val="30"/>
        </w:rPr>
        <w:t>主管部门：</w:t>
      </w:r>
    </w:p>
    <w:p>
      <w:pPr>
        <w:spacing w:line="480" w:lineRule="auto"/>
        <w:ind w:firstLine="746" w:firstLineChars="200"/>
        <w:rPr>
          <w:rFonts w:ascii="宋体" w:hAnsi="宋体"/>
          <w:spacing w:val="36"/>
          <w:szCs w:val="21"/>
        </w:rPr>
      </w:pPr>
      <w:r>
        <w:rPr>
          <w:rFonts w:ascii="宋体" w:hAnsi="宋体"/>
          <w:b/>
          <w:bCs/>
          <w:spacing w:val="3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351790</wp:posOffset>
                </wp:positionV>
                <wp:extent cx="3314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25pt;margin-top:27.7pt;height:0pt;width:261pt;z-index:251660288;mso-width-relative:page;mso-height-relative:page;" filled="f" stroked="t" coordsize="21600,21600" o:gfxdata="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I9FJ5dYAAAAJAQAADwAAAAAAAAABACAAAAA4AAAAZHJzL2Rvd25yZXYueG1sUEsBAhQA&#10;FAAAAAgAh07iQHP+lJDeAQAAmQMAAA4AAAAAAAAAAQAgAAAAO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pacing w:val="36"/>
          <w:sz w:val="30"/>
          <w:szCs w:val="30"/>
        </w:rPr>
        <w:t>项目负责人：</w:t>
      </w:r>
      <w:bookmarkStart w:id="2" w:name="PRINCIPAL_PERSON"/>
      <w:bookmarkEnd w:id="2"/>
      <w:r>
        <w:rPr>
          <w:rFonts w:hint="eastAsia" w:ascii="宋体" w:hAnsi="宋体"/>
          <w:b/>
          <w:bCs/>
          <w:spacing w:val="36"/>
          <w:sz w:val="30"/>
          <w:szCs w:val="30"/>
        </w:rPr>
        <w:t xml:space="preserve"> </w:t>
      </w:r>
    </w:p>
    <w:p>
      <w:pPr>
        <w:spacing w:line="480" w:lineRule="auto"/>
        <w:ind w:firstLine="938" w:firstLineChars="200"/>
        <w:rPr>
          <w:rFonts w:ascii="宋体" w:hAnsi="宋体"/>
          <w:spacing w:val="84"/>
          <w:szCs w:val="21"/>
        </w:rPr>
      </w:pPr>
      <w:r>
        <w:rPr>
          <w:rFonts w:ascii="宋体" w:hAnsi="宋体"/>
          <w:b/>
          <w:bCs/>
          <w:spacing w:val="8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351790</wp:posOffset>
                </wp:positionV>
                <wp:extent cx="3314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25pt;margin-top:27.7pt;height:0pt;width:261pt;z-index:251661312;mso-width-relative:page;mso-height-relative:page;" filled="f" stroked="t" coordsize="21600,21600" o:gfxdata="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CPRSeXWAAAACQEAAA8AAAAAAAAAAQAgAAAAOAAAAGRycy9kb3ducmV2LnhtbFBLAQIUABQA&#10;AAAIAIdO4kB0IKZB3AEAAJkDAAAOAAAAAAAAAAEAIAAAADs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pacing w:val="84"/>
          <w:sz w:val="30"/>
          <w:szCs w:val="30"/>
        </w:rPr>
        <w:t>联系电话：</w:t>
      </w:r>
      <w:bookmarkStart w:id="3" w:name="PRINCIPAL_PHONE"/>
      <w:bookmarkEnd w:id="3"/>
    </w:p>
    <w:p>
      <w:pPr>
        <w:spacing w:line="480" w:lineRule="auto"/>
        <w:ind w:firstLine="938" w:firstLineChars="200"/>
        <w:rPr>
          <w:rFonts w:hint="eastAsia" w:ascii="宋体" w:hAnsi="宋体" w:eastAsia="宋体"/>
          <w:b/>
          <w:bCs/>
          <w:spacing w:val="84"/>
          <w:sz w:val="30"/>
          <w:szCs w:val="30"/>
          <w:lang w:eastAsia="zh-CN"/>
        </w:rPr>
      </w:pPr>
      <w:r>
        <w:rPr>
          <w:rFonts w:ascii="宋体" w:hAnsi="宋体"/>
          <w:b/>
          <w:bCs/>
          <w:spacing w:val="8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351790</wp:posOffset>
                </wp:positionV>
                <wp:extent cx="3314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25pt;margin-top:27.7pt;height:0pt;width:261pt;z-index:251662336;mso-width-relative:page;mso-height-relative:page;" filled="f" stroked="t" coordsize="21600,21600" o:gfxdata="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I9FJ5dYAAAAJAQAADwAAAAAAAAABACAAAAA4AAAAZHJzL2Rvd25yZXYueG1sUEsBAhQA&#10;FAAAAAgAh07iQDxEgOneAQAAmQMAAA4AAAAAAAAAAQAgAAAAO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pacing w:val="84"/>
          <w:sz w:val="30"/>
          <w:szCs w:val="30"/>
        </w:rPr>
        <w:t>起止年限：</w:t>
      </w:r>
      <w:bookmarkStart w:id="4" w:name="COMMEND_UNIT_NAME"/>
      <w:bookmarkEnd w:id="4"/>
    </w:p>
    <w:p>
      <w:pPr>
        <w:ind w:firstLine="1106" w:firstLineChars="300"/>
        <w:rPr>
          <w:rFonts w:hint="eastAsia" w:ascii="宋体" w:hAnsi="宋体"/>
          <w:spacing w:val="84"/>
          <w:szCs w:val="21"/>
        </w:rPr>
      </w:pPr>
      <w:r>
        <w:rPr>
          <w:rFonts w:ascii="宋体" w:hAnsi="宋体"/>
          <w:b/>
          <w:bCs/>
          <w:spacing w:val="84"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351790</wp:posOffset>
                </wp:positionV>
                <wp:extent cx="33147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25pt;margin-top:27.7pt;height:0pt;width:261pt;z-index:251663360;mso-width-relative:page;mso-height-relative:page;" filled="f" stroked="t" coordsize="21600,21600" o:gfxdata="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I9FJ5dYAAAAJAQAADwAAAAAAAAABACAAAAA4AAAAZHJzL2Rvd25yZXYueG1sUEsBAhQA&#10;FAAAAAgAh07iQDuasjjeAQAAmQMAAA4AAAAAAAAAAQAgAAAAO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pacing w:val="84"/>
          <w:sz w:val="30"/>
          <w:szCs w:val="30"/>
        </w:rPr>
        <w:t>填报日期：</w:t>
      </w:r>
      <w:bookmarkStart w:id="5" w:name="APPLY_DATE"/>
      <w:bookmarkEnd w:id="5"/>
    </w:p>
    <w:p>
      <w:pPr>
        <w:spacing w:line="480" w:lineRule="auto"/>
        <w:jc w:val="center"/>
        <w:rPr>
          <w:rFonts w:hint="eastAsia" w:ascii="宋体" w:hAnsi="宋体"/>
          <w:b/>
          <w:bCs/>
          <w:spacing w:val="26"/>
          <w:sz w:val="30"/>
        </w:rPr>
      </w:pPr>
    </w:p>
    <w:p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</w:p>
    <w:p>
      <w:pPr>
        <w:spacing w:line="480" w:lineRule="auto"/>
        <w:jc w:val="center"/>
        <w:rPr>
          <w:rFonts w:hint="eastAsia" w:ascii="宋体" w:hAnsi="宋体"/>
          <w:b/>
          <w:bCs/>
          <w:spacing w:val="26"/>
          <w:sz w:val="30"/>
        </w:rPr>
      </w:pPr>
    </w:p>
    <w:p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  <w:r>
        <w:rPr>
          <w:rFonts w:hint="eastAsia" w:ascii="宋体" w:hAnsi="宋体"/>
          <w:b/>
          <w:bCs/>
          <w:spacing w:val="26"/>
          <w:sz w:val="30"/>
        </w:rPr>
        <w:t>云南省科学技术厅制</w:t>
      </w:r>
    </w:p>
    <w:p/>
    <w:p/>
    <w:p/>
    <w:p>
      <w:pPr>
        <w:snapToGrid w:val="0"/>
        <w:ind w:right="28"/>
        <w:rPr>
          <w:rFonts w:hint="eastAsia" w:ascii="宋体" w:hAnsi="宋体"/>
          <w:b/>
          <w:bCs/>
          <w:sz w:val="24"/>
        </w:rPr>
      </w:pPr>
    </w:p>
    <w:p>
      <w:pPr>
        <w:snapToGrid w:val="0"/>
        <w:ind w:right="28"/>
        <w:rPr>
          <w:rFonts w:hint="eastAsia" w:ascii="宋体" w:hAnsi="宋体"/>
          <w:b/>
          <w:bCs/>
          <w:sz w:val="24"/>
        </w:rPr>
      </w:pPr>
    </w:p>
    <w:p>
      <w:pPr>
        <w:snapToGrid w:val="0"/>
        <w:ind w:right="28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一、单位基本情况  </w:t>
      </w:r>
    </w:p>
    <w:tbl>
      <w:tblPr>
        <w:tblStyle w:val="5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554"/>
        <w:gridCol w:w="1451"/>
        <w:gridCol w:w="220"/>
        <w:gridCol w:w="273"/>
        <w:gridCol w:w="395"/>
        <w:gridCol w:w="204"/>
        <w:gridCol w:w="807"/>
        <w:gridCol w:w="421"/>
        <w:gridCol w:w="1670"/>
        <w:gridCol w:w="37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7762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6" w:name="UNIT_NAME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>注册</w:t>
            </w:r>
            <w:r>
              <w:rPr>
                <w:rFonts w:hint="eastAsia"/>
              </w:rPr>
              <w:t>单位</w:t>
            </w:r>
            <w:r>
              <w:t>类型</w:t>
            </w:r>
          </w:p>
        </w:tc>
        <w:tc>
          <w:tcPr>
            <w:tcW w:w="3904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bookmarkStart w:id="7" w:name="UNIT_CATEGOARY"/>
            <w:bookmarkEnd w:id="7"/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统一社会信用代码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bookmarkStart w:id="8" w:name="UNIT_ORGANIZATION_CODE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7762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bookmarkStart w:id="9" w:name="UNIT_ADDRESS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t>注册所在地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bookmarkStart w:id="10" w:name="LOCUS_NAME"/>
            <w:bookmarkEnd w:id="10"/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bookmarkStart w:id="11" w:name="UNIT_POSTAL_CODE"/>
            <w:bookmarkEnd w:id="11"/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t>法定代表人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bookmarkStart w:id="12" w:name="UNIT_CORPORATION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 w:firstLineChars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联系人/联系方式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 w:firstLineChars="0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办公电话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 w:firstLineChars="0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 w:firstLineChars="0"/>
              <w:jc w:val="both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 w:firstLineChars="0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电子邮件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 w:firstLineChars="0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所属</w:t>
            </w:r>
            <w:r>
              <w:rPr>
                <w:rFonts w:hint="eastAsia"/>
                <w:sz w:val="21"/>
                <w:szCs w:val="21"/>
              </w:rPr>
              <w:t>类别</w:t>
            </w:r>
          </w:p>
        </w:tc>
        <w:tc>
          <w:tcPr>
            <w:tcW w:w="7762" w:type="dxa"/>
            <w:gridSpan w:val="11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 w:firstLineChars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 xml:space="preserve">创业投资企业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创业投资管理顾问企业 </w:t>
            </w:r>
          </w:p>
          <w:p>
            <w:pPr>
              <w:widowControl/>
              <w:adjustRightInd w:val="0"/>
              <w:spacing w:line="240" w:lineRule="atLeast"/>
              <w:ind w:firstLine="0" w:firstLineChars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□私募股权基金（含创业投资基金）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63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/>
                <w:sz w:val="21"/>
                <w:szCs w:val="21"/>
              </w:rPr>
              <w:t>创业投资企业</w:t>
            </w:r>
            <w:r>
              <w:rPr>
                <w:rFonts w:hint="eastAsia" w:ascii="宋体" w:hAnsi="宋体" w:cs="宋体"/>
                <w:kern w:val="0"/>
                <w:szCs w:val="21"/>
              </w:rPr>
              <w:t>管理类型</w:t>
            </w:r>
          </w:p>
        </w:tc>
        <w:tc>
          <w:tcPr>
            <w:tcW w:w="7208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>自聘管理团队（对合伙型，如由自然人直接任普通合伙人，按此类填写）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63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7208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Cs w:val="21"/>
              </w:rPr>
              <w:t>委托其他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创业投资</w:t>
            </w:r>
            <w:r>
              <w:rPr>
                <w:rFonts w:hint="eastAsia" w:ascii="宋体" w:hAnsi="宋体"/>
                <w:kern w:val="0"/>
                <w:szCs w:val="21"/>
              </w:rPr>
              <w:t>企业管理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受托机构名称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63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7208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Cs w:val="21"/>
              </w:rPr>
              <w:t>委托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创业投资</w:t>
            </w:r>
            <w:r>
              <w:rPr>
                <w:rFonts w:hint="eastAsia" w:ascii="宋体" w:hAnsi="宋体"/>
                <w:kern w:val="0"/>
                <w:szCs w:val="21"/>
              </w:rPr>
              <w:t>管理顾问企业管理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受托机构名称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63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</w:rPr>
              <w:t>管理或受托管理情况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创业投资基本</w:t>
            </w:r>
            <w:r>
              <w:rPr>
                <w:rFonts w:hint="eastAsia" w:ascii="宋体" w:hAnsi="宋体"/>
                <w:b w:val="0"/>
                <w:bCs w:val="0"/>
              </w:rPr>
              <w:t>情况</w:t>
            </w:r>
          </w:p>
        </w:tc>
        <w:tc>
          <w:tcPr>
            <w:tcW w:w="335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/>
                <w:sz w:val="21"/>
                <w:szCs w:val="21"/>
              </w:rPr>
              <w:t>创业投资企业</w:t>
            </w:r>
            <w:r>
              <w:rPr>
                <w:rFonts w:hint="eastAsia" w:ascii="宋体" w:hAnsi="宋体"/>
                <w:b w:val="0"/>
                <w:bCs w:val="0"/>
              </w:rPr>
              <w:t>实收资本（万元）</w:t>
            </w:r>
          </w:p>
        </w:tc>
        <w:tc>
          <w:tcPr>
            <w:tcW w:w="385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63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72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受托管理情况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63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受托</w:t>
            </w:r>
            <w:r>
              <w:rPr>
                <w:rFonts w:hint="eastAsia" w:ascii="宋体" w:hAnsi="宋体"/>
                <w:b w:val="0"/>
                <w:bCs w:val="0"/>
              </w:rPr>
              <w:t>管理基金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</w:rPr>
              <w:t>数量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（只）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（没有则填无）</w:t>
            </w: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受托</w:t>
            </w:r>
            <w:r>
              <w:rPr>
                <w:rFonts w:hint="eastAsia" w:ascii="宋体" w:hAnsi="宋体"/>
                <w:b w:val="0"/>
                <w:bCs w:val="0"/>
              </w:rPr>
              <w:t>管理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创业投资</w:t>
            </w:r>
            <w:r>
              <w:rPr>
                <w:rFonts w:hint="eastAsia" w:ascii="宋体" w:hAnsi="宋体"/>
                <w:b w:val="0"/>
                <w:bCs w:val="0"/>
              </w:rPr>
              <w:t>资金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总</w:t>
            </w:r>
            <w:r>
              <w:rPr>
                <w:rFonts w:hint="eastAsia" w:ascii="宋体" w:hAnsi="宋体"/>
                <w:b w:val="0"/>
                <w:bCs w:val="0"/>
              </w:rPr>
              <w:t>规模（万元）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（没有则填无）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37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/>
                <w:sz w:val="21"/>
                <w:szCs w:val="21"/>
              </w:rPr>
              <w:t>私募股权基金（含创业投资基金</w:t>
            </w:r>
            <w:r>
              <w:rPr>
                <w:rFonts w:hint="eastAsia"/>
                <w:sz w:val="21"/>
                <w:szCs w:val="21"/>
                <w:lang w:eastAsia="zh-CN"/>
              </w:rPr>
              <w:t>，下同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  <w:lang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63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基金</w:t>
            </w:r>
            <w:r>
              <w:rPr>
                <w:rFonts w:ascii="宋体" w:hAnsi="宋体"/>
                <w:b w:val="0"/>
                <w:bCs w:val="0"/>
                <w:color w:val="000000"/>
                <w:szCs w:val="21"/>
              </w:rPr>
              <w:t>管理人全称</w:t>
            </w:r>
          </w:p>
        </w:tc>
        <w:tc>
          <w:tcPr>
            <w:tcW w:w="33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基金</w:t>
            </w:r>
            <w:r>
              <w:rPr>
                <w:rFonts w:ascii="宋体" w:hAnsi="宋体"/>
                <w:b w:val="0"/>
                <w:bCs w:val="0"/>
                <w:color w:val="000000"/>
                <w:szCs w:val="21"/>
              </w:rPr>
              <w:t>管理人在基金业协会登记编码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163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受托管理基金在</w:t>
            </w: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  <w:t>基金业协会</w:t>
            </w:r>
            <w:r>
              <w:rPr>
                <w:rFonts w:ascii="宋体" w:hAnsi="宋体"/>
                <w:b w:val="0"/>
                <w:bCs w:val="0"/>
                <w:color w:val="000000"/>
                <w:szCs w:val="21"/>
              </w:rPr>
              <w:t>备案编码</w:t>
            </w:r>
          </w:p>
        </w:tc>
        <w:tc>
          <w:tcPr>
            <w:tcW w:w="7208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63" w:type="dxa"/>
            <w:gridSpan w:val="2"/>
            <w:noWrap w:val="0"/>
            <w:vAlign w:val="center"/>
          </w:tcPr>
          <w:p>
            <w:pPr>
              <w:ind w:right="21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已投</w:t>
            </w:r>
            <w:r>
              <w:rPr>
                <w:rFonts w:hint="eastAsia"/>
                <w:sz w:val="21"/>
                <w:szCs w:val="21"/>
              </w:rPr>
              <w:t>单个项目平均投资</w:t>
            </w:r>
            <w:r>
              <w:rPr>
                <w:rFonts w:hint="eastAsia"/>
                <w:sz w:val="21"/>
                <w:szCs w:val="21"/>
                <w:lang w:eastAsia="zh-CN"/>
              </w:rPr>
              <w:t>额度</w:t>
            </w:r>
            <w:r>
              <w:rPr>
                <w:rFonts w:hint="eastAsia"/>
                <w:sz w:val="21"/>
                <w:szCs w:val="21"/>
              </w:rPr>
              <w:t>（万元）</w:t>
            </w:r>
          </w:p>
        </w:tc>
        <w:tc>
          <w:tcPr>
            <w:tcW w:w="254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98" w:type="dxa"/>
            <w:gridSpan w:val="3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已投项目</w:t>
            </w:r>
            <w:r>
              <w:rPr>
                <w:rFonts w:hint="eastAsia"/>
                <w:sz w:val="21"/>
                <w:szCs w:val="21"/>
              </w:rPr>
              <w:t>平均持股比例（%）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3" w:type="dxa"/>
            <w:gridSpan w:val="2"/>
            <w:noWrap w:val="0"/>
            <w:vAlign w:val="center"/>
          </w:tcPr>
          <w:p>
            <w:pPr>
              <w:ind w:right="21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本次申报投资项目类型</w:t>
            </w:r>
          </w:p>
        </w:tc>
        <w:tc>
          <w:tcPr>
            <w:tcW w:w="7208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  <w:lang w:eastAsia="zh-CN"/>
              </w:rPr>
              <w:t>种子期、初创期企业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  <w:lang w:eastAsia="zh-CN"/>
              </w:rPr>
              <w:t>非上市科技型企业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</w:t>
      </w:r>
      <w:r>
        <w:rPr>
          <w:rFonts w:ascii="宋体" w:hAnsi="宋体"/>
          <w:b w:val="0"/>
          <w:bCs w:val="0"/>
          <w:color w:val="000000"/>
          <w:szCs w:val="21"/>
        </w:rPr>
        <w:t>基金业协会</w:t>
      </w:r>
      <w:r>
        <w:rPr>
          <w:rFonts w:hint="eastAsia" w:ascii="宋体" w:hAnsi="宋体"/>
          <w:b w:val="0"/>
          <w:bCs w:val="0"/>
          <w:color w:val="000000"/>
          <w:szCs w:val="21"/>
          <w:lang w:eastAsia="zh-CN"/>
        </w:rPr>
        <w:t>是指</w:t>
      </w:r>
      <w:r>
        <w:rPr>
          <w:rFonts w:hint="eastAsia"/>
          <w:lang w:eastAsia="zh-CN"/>
        </w:rPr>
        <w:t>中国证券投资基金业协会。</w:t>
      </w:r>
    </w:p>
    <w:p/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二、投资发生时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被投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种子期、初创期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企业基本情况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（一企一表）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88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480"/>
        <w:gridCol w:w="194"/>
        <w:gridCol w:w="931"/>
        <w:gridCol w:w="228"/>
        <w:gridCol w:w="205"/>
        <w:gridCol w:w="227"/>
        <w:gridCol w:w="1061"/>
        <w:gridCol w:w="417"/>
        <w:gridCol w:w="1096"/>
        <w:gridCol w:w="351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被投企业名称</w:t>
            </w:r>
          </w:p>
        </w:tc>
        <w:tc>
          <w:tcPr>
            <w:tcW w:w="20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统一社会信用代码</w:t>
            </w:r>
          </w:p>
        </w:tc>
        <w:tc>
          <w:tcPr>
            <w:tcW w:w="26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注册成立</w:t>
            </w:r>
            <w:r>
              <w:rPr>
                <w:rFonts w:hint="eastAsia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  <w:tc>
          <w:tcPr>
            <w:tcW w:w="20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注册地（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XX省XX市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）</w:t>
            </w:r>
          </w:p>
        </w:tc>
        <w:tc>
          <w:tcPr>
            <w:tcW w:w="26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被投企业</w:t>
            </w: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63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5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被投企业联系人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/方式</w:t>
            </w:r>
          </w:p>
        </w:tc>
        <w:tc>
          <w:tcPr>
            <w:tcW w:w="20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5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办公电话</w:t>
            </w:r>
          </w:p>
        </w:tc>
        <w:tc>
          <w:tcPr>
            <w:tcW w:w="15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5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20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手机号码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5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电子邮件</w:t>
            </w:r>
          </w:p>
        </w:tc>
        <w:tc>
          <w:tcPr>
            <w:tcW w:w="15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签署首轮投资协议</w:t>
            </w:r>
            <w:r>
              <w:rPr>
                <w:rFonts w:hint="eastAsia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  <w:tc>
          <w:tcPr>
            <w:tcW w:w="20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工商变更年月日</w:t>
            </w:r>
          </w:p>
        </w:tc>
        <w:tc>
          <w:tcPr>
            <w:tcW w:w="26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首轮股权投资额（万元）</w:t>
            </w:r>
          </w:p>
        </w:tc>
        <w:tc>
          <w:tcPr>
            <w:tcW w:w="20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占被投企业股份比例（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）</w:t>
            </w:r>
          </w:p>
        </w:tc>
        <w:tc>
          <w:tcPr>
            <w:tcW w:w="26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投资发生时所属发展阶段</w:t>
            </w:r>
          </w:p>
        </w:tc>
        <w:tc>
          <w:tcPr>
            <w:tcW w:w="20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eastAsia="宋体" w:asciiTheme="minorEastAsia" w:hAnsi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/>
                <w:lang w:eastAsia="zh-CN"/>
              </w:rPr>
              <w:t>（按系统提示选择）</w:t>
            </w: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所属行业领域</w:t>
            </w:r>
          </w:p>
        </w:tc>
        <w:tc>
          <w:tcPr>
            <w:tcW w:w="26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/>
                <w:lang w:eastAsia="zh-CN"/>
              </w:rPr>
              <w:t>（按系统提示选择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2546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首轮投资后股权结构情况（前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大股东及占股比例）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股东名称</w:t>
            </w:r>
          </w:p>
        </w:tc>
        <w:tc>
          <w:tcPr>
            <w:tcW w:w="213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投资金额（万元）</w:t>
            </w: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出资方式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占股比例（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546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213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546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2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2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  <w:jc w:val="center"/>
        </w:trPr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所在众创空间、科技孵化器等创新创业载体全称（未在则填无）</w:t>
            </w:r>
          </w:p>
        </w:tc>
        <w:tc>
          <w:tcPr>
            <w:tcW w:w="63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46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是否省级以上高层次人才创（领）办企业（是，则提供具体信息）</w:t>
            </w:r>
          </w:p>
        </w:tc>
        <w:tc>
          <w:tcPr>
            <w:tcW w:w="67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□是</w:t>
            </w:r>
          </w:p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□否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人才计划类别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人才认定部门</w:t>
            </w: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认定文件文号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546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54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2546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是否为省内科研人员离岗创业在滇创办或领办的企业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（是，则提供具体信息）</w:t>
            </w:r>
          </w:p>
        </w:tc>
        <w:tc>
          <w:tcPr>
            <w:tcW w:w="674" w:type="dxa"/>
            <w:gridSpan w:val="2"/>
            <w:vMerge w:val="restart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□是</w:t>
            </w:r>
          </w:p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□否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科研人员姓名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原所在单位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身份证号码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现在企业任职情况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5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5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主营业务、产品（服务）</w:t>
            </w:r>
          </w:p>
        </w:tc>
        <w:tc>
          <w:tcPr>
            <w:tcW w:w="63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（限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100字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被投前一个月企业资产总额平均数（万元）</w:t>
            </w:r>
          </w:p>
        </w:tc>
        <w:tc>
          <w:tcPr>
            <w:tcW w:w="18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9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被投前一个月企业营业收入（万元）</w:t>
            </w:r>
          </w:p>
        </w:tc>
        <w:tc>
          <w:tcPr>
            <w:tcW w:w="26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被投前一个月企业职工平均人数</w:t>
            </w:r>
          </w:p>
        </w:tc>
        <w:tc>
          <w:tcPr>
            <w:tcW w:w="18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9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从事研发和相关技术创新科技人员数</w:t>
            </w:r>
          </w:p>
        </w:tc>
        <w:tc>
          <w:tcPr>
            <w:tcW w:w="26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科技人员占企业职工人数（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）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210" w:firstLineChars="10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（自动计算）</w:t>
            </w:r>
          </w:p>
        </w:tc>
        <w:tc>
          <w:tcPr>
            <w:tcW w:w="21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拥有的有效授权自主知识产权数量</w:t>
            </w:r>
          </w:p>
        </w:tc>
        <w:tc>
          <w:tcPr>
            <w:tcW w:w="26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  <w:jc w:val="center"/>
        </w:trPr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核心自主知识产权名称及编号</w:t>
            </w:r>
          </w:p>
        </w:tc>
        <w:tc>
          <w:tcPr>
            <w:tcW w:w="63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1．</w:t>
            </w:r>
          </w:p>
          <w:p>
            <w:pPr>
              <w:adjustRightInd w:val="0"/>
              <w:spacing w:line="360" w:lineRule="auto"/>
              <w:ind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2．</w:t>
            </w:r>
          </w:p>
          <w:p>
            <w:pPr>
              <w:adjustRightInd w:val="0"/>
              <w:spacing w:line="360" w:lineRule="auto"/>
              <w:ind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3．</w:t>
            </w:r>
          </w:p>
          <w:p>
            <w:pPr>
              <w:adjustRightInd w:val="0"/>
              <w:spacing w:line="360" w:lineRule="auto"/>
              <w:ind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……</w:t>
            </w:r>
          </w:p>
        </w:tc>
      </w:tr>
    </w:tbl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>备注：</w:t>
      </w:r>
      <w:r>
        <w:rPr>
          <w:rFonts w:hint="eastAsia"/>
          <w:b/>
          <w:bCs/>
          <w:lang w:val="en-US" w:eastAsia="zh-CN"/>
        </w:rPr>
        <w:t xml:space="preserve">1. </w:t>
      </w:r>
      <w:r>
        <w:rPr>
          <w:rFonts w:hint="eastAsia"/>
          <w:b/>
          <w:bCs/>
        </w:rPr>
        <w:t>创业投资机构向省内注册登记的</w:t>
      </w:r>
      <w:r>
        <w:rPr>
          <w:rFonts w:hint="eastAsia"/>
          <w:b/>
          <w:bCs/>
          <w:lang w:eastAsia="zh-CN"/>
        </w:rPr>
        <w:t>种子期、初创期</w:t>
      </w:r>
      <w:r>
        <w:rPr>
          <w:rFonts w:hint="eastAsia"/>
          <w:b/>
          <w:bCs/>
        </w:rPr>
        <w:t>企业以直接支付现金方式完成股权投资</w:t>
      </w:r>
      <w:r>
        <w:rPr>
          <w:rFonts w:hint="eastAsia"/>
          <w:b/>
          <w:bCs/>
          <w:lang w:eastAsia="zh-CN"/>
        </w:rPr>
        <w:t>，所投项目</w:t>
      </w:r>
      <w:r>
        <w:rPr>
          <w:rFonts w:hint="eastAsia"/>
          <w:b/>
          <w:bCs/>
        </w:rPr>
        <w:t>在实缴投资满2年后（以工商变更确认时间起），</w:t>
      </w:r>
      <w:r>
        <w:rPr>
          <w:rFonts w:hint="eastAsia"/>
          <w:b/>
          <w:bCs/>
          <w:lang w:eastAsia="zh-CN"/>
        </w:rPr>
        <w:t>可</w:t>
      </w:r>
      <w:r>
        <w:rPr>
          <w:rFonts w:hint="eastAsia"/>
          <w:b/>
          <w:bCs/>
        </w:rPr>
        <w:t>申请科技创业投资风险补助（补偿）</w:t>
      </w:r>
      <w:r>
        <w:rPr>
          <w:rFonts w:hint="eastAsia"/>
          <w:b/>
          <w:bCs/>
          <w:lang w:eastAsia="zh-CN"/>
        </w:rPr>
        <w:t>。</w:t>
      </w:r>
    </w:p>
    <w:p>
      <w:pPr>
        <w:numPr>
          <w:ilvl w:val="0"/>
          <w:numId w:val="1"/>
        </w:numPr>
        <w:ind w:left="210" w:leftChars="100" w:firstLine="421" w:firstLineChars="2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创业投资机构申请</w:t>
      </w:r>
      <w:r>
        <w:rPr>
          <w:rFonts w:hint="eastAsia"/>
          <w:b/>
          <w:bCs/>
        </w:rPr>
        <w:t>科技创业投资风险补助（补偿）</w:t>
      </w:r>
      <w:r>
        <w:rPr>
          <w:rFonts w:hint="eastAsia"/>
          <w:b/>
          <w:bCs/>
          <w:lang w:eastAsia="zh-CN"/>
        </w:rPr>
        <w:t>时，种子期、初创期</w:t>
      </w:r>
      <w:r>
        <w:rPr>
          <w:rFonts w:hint="eastAsia"/>
          <w:b/>
          <w:bCs/>
        </w:rPr>
        <w:t>企业</w:t>
      </w:r>
      <w:r>
        <w:rPr>
          <w:rFonts w:hint="eastAsia"/>
          <w:b/>
          <w:bCs/>
          <w:lang w:eastAsia="zh-CN"/>
        </w:rPr>
        <w:t>应成为省科技厅等有权机构认定或备案的有效期内的科技型企业。</w:t>
      </w:r>
    </w:p>
    <w:p>
      <w:pPr>
        <w:numPr>
          <w:ilvl w:val="0"/>
          <w:numId w:val="1"/>
        </w:numPr>
        <w:ind w:left="210" w:leftChars="100" w:firstLine="421" w:firstLineChars="200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被投企业投资前一个月职工人数</w:t>
      </w:r>
      <w:r>
        <w:rPr>
          <w:rFonts w:hint="eastAsia"/>
          <w:b/>
          <w:bCs/>
          <w:lang w:val="en-US" w:eastAsia="zh-CN"/>
        </w:rPr>
        <w:t>、</w:t>
      </w:r>
      <w:r>
        <w:rPr>
          <w:rFonts w:hint="default"/>
          <w:b/>
          <w:bCs/>
          <w:lang w:val="en-US" w:eastAsia="zh-CN"/>
        </w:rPr>
        <w:t>资产总额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zh-CN"/>
        </w:rPr>
        <w:t>平均数，</w:t>
      </w:r>
      <w:r>
        <w:rPr>
          <w:rFonts w:hint="eastAsia"/>
          <w:b/>
          <w:bCs/>
          <w:lang w:val="en-US" w:eastAsia="zh-CN"/>
        </w:rPr>
        <w:t>营业收入计算方式详见省级科技投融资库入库通知及附件要求。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三、投资发生时非上市科技型企业基本情况（一企一表）</w:t>
      </w:r>
    </w:p>
    <w:tbl>
      <w:tblPr>
        <w:tblStyle w:val="5"/>
        <w:tblW w:w="88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770"/>
        <w:gridCol w:w="1098"/>
        <w:gridCol w:w="153"/>
        <w:gridCol w:w="38"/>
        <w:gridCol w:w="1493"/>
        <w:gridCol w:w="580"/>
        <w:gridCol w:w="933"/>
        <w:gridCol w:w="351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被投企业名称</w:t>
            </w:r>
          </w:p>
        </w:tc>
        <w:tc>
          <w:tcPr>
            <w:tcW w:w="2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统一社会信用代码</w:t>
            </w:r>
          </w:p>
        </w:tc>
        <w:tc>
          <w:tcPr>
            <w:tcW w:w="2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注册成立</w:t>
            </w:r>
            <w:r>
              <w:rPr>
                <w:rFonts w:hint="eastAsia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  <w:tc>
          <w:tcPr>
            <w:tcW w:w="2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注册地（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XX省XX市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）</w:t>
            </w:r>
          </w:p>
        </w:tc>
        <w:tc>
          <w:tcPr>
            <w:tcW w:w="2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被投企业通讯地址</w:t>
            </w:r>
          </w:p>
        </w:tc>
        <w:tc>
          <w:tcPr>
            <w:tcW w:w="65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23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被投企业联系人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/方式</w:t>
            </w:r>
          </w:p>
        </w:tc>
        <w:tc>
          <w:tcPr>
            <w:tcW w:w="2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5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5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办公电话</w:t>
            </w:r>
          </w:p>
        </w:tc>
        <w:tc>
          <w:tcPr>
            <w:tcW w:w="15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3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2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手机号码</w:t>
            </w:r>
          </w:p>
        </w:tc>
        <w:tc>
          <w:tcPr>
            <w:tcW w:w="15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5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电子邮件</w:t>
            </w:r>
          </w:p>
        </w:tc>
        <w:tc>
          <w:tcPr>
            <w:tcW w:w="15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签署投资协议</w:t>
            </w:r>
            <w:r>
              <w:rPr>
                <w:rFonts w:hint="eastAsia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  <w:tc>
          <w:tcPr>
            <w:tcW w:w="2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工商变更年月日</w:t>
            </w:r>
          </w:p>
        </w:tc>
        <w:tc>
          <w:tcPr>
            <w:tcW w:w="2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股权投资额（万元）</w:t>
            </w:r>
          </w:p>
        </w:tc>
        <w:tc>
          <w:tcPr>
            <w:tcW w:w="2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占被投企业股份比例（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）</w:t>
            </w:r>
          </w:p>
        </w:tc>
        <w:tc>
          <w:tcPr>
            <w:tcW w:w="2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投资发生时所属发展阶段</w:t>
            </w:r>
          </w:p>
        </w:tc>
        <w:tc>
          <w:tcPr>
            <w:tcW w:w="2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eastAsia="宋体" w:asciiTheme="minorEastAsia" w:hAnsi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/>
                <w:lang w:eastAsia="zh-CN"/>
              </w:rPr>
              <w:t>（按系统提示选择）</w:t>
            </w: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所属行业领域</w:t>
            </w:r>
          </w:p>
        </w:tc>
        <w:tc>
          <w:tcPr>
            <w:tcW w:w="2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/>
                <w:lang w:eastAsia="zh-CN"/>
              </w:rPr>
              <w:t>（按系统提示选择）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被投企业的类型</w:t>
            </w:r>
          </w:p>
        </w:tc>
        <w:tc>
          <w:tcPr>
            <w:tcW w:w="65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Cs w:val="21"/>
              </w:rPr>
              <w:sym w:font="Wingdings 2" w:char="00A3"/>
            </w:r>
            <w:r>
              <w:rPr>
                <w:b w:val="0"/>
                <w:bCs w:val="0"/>
                <w:color w:val="000000"/>
                <w:szCs w:val="21"/>
              </w:rPr>
              <w:t xml:space="preserve">国家科技型中小企业 </w:t>
            </w:r>
            <w:r>
              <w:rPr>
                <w:b w:val="0"/>
                <w:bCs w:val="0"/>
                <w:color w:val="000000"/>
                <w:szCs w:val="21"/>
              </w:rPr>
              <w:sym w:font="Wingdings 2" w:char="00A3"/>
            </w:r>
            <w:r>
              <w:rPr>
                <w:b w:val="0"/>
                <w:bCs w:val="0"/>
                <w:color w:val="000000"/>
                <w:szCs w:val="21"/>
              </w:rPr>
              <w:t>高新技术企业</w:t>
            </w:r>
            <w:r>
              <w:rPr>
                <w:rFonts w:hint="eastAsia"/>
                <w:b w:val="0"/>
                <w:bCs w:val="0"/>
                <w:color w:val="000000"/>
                <w:szCs w:val="21"/>
                <w:lang w:eastAsia="zh-CN"/>
              </w:rPr>
              <w:t>（国家级）</w:t>
            </w:r>
            <w:r>
              <w:rPr>
                <w:rFonts w:hint="eastAsia"/>
                <w:b w:val="0"/>
                <w:bCs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b w:val="0"/>
                <w:bCs w:val="0"/>
                <w:color w:val="000000"/>
                <w:szCs w:val="21"/>
              </w:rPr>
              <w:t xml:space="preserve"> </w:t>
            </w:r>
          </w:p>
          <w:p>
            <w:pPr>
              <w:adjustRightInd w:val="0"/>
              <w:spacing w:line="360" w:lineRule="auto"/>
              <w:ind w:firstLine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b w:val="0"/>
                <w:bCs w:val="0"/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b w:val="0"/>
                <w:bCs w:val="0"/>
                <w:color w:val="000000"/>
                <w:szCs w:val="21"/>
              </w:rPr>
              <w:t>云南省高新技术企业培育库</w:t>
            </w:r>
            <w:r>
              <w:rPr>
                <w:rFonts w:hint="eastAsia"/>
                <w:b w:val="0"/>
                <w:bCs w:val="0"/>
                <w:color w:val="000000"/>
                <w:szCs w:val="21"/>
                <w:lang w:eastAsia="zh-CN"/>
              </w:rPr>
              <w:t>企业</w:t>
            </w:r>
            <w:r>
              <w:rPr>
                <w:b w:val="0"/>
                <w:bCs w:val="0"/>
                <w:color w:val="000000"/>
                <w:szCs w:val="21"/>
              </w:rPr>
              <w:t xml:space="preserve"> </w:t>
            </w:r>
            <w:r>
              <w:rPr>
                <w:b w:val="0"/>
                <w:bCs w:val="0"/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b w:val="0"/>
                <w:bCs w:val="0"/>
                <w:color w:val="000000"/>
                <w:szCs w:val="21"/>
              </w:rPr>
              <w:t xml:space="preserve">云南省科技型中小企业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被投企业科技型企业证书号</w:t>
            </w:r>
          </w:p>
        </w:tc>
        <w:tc>
          <w:tcPr>
            <w:tcW w:w="2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认定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（备案）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年度或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入库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批次</w:t>
            </w:r>
          </w:p>
        </w:tc>
        <w:tc>
          <w:tcPr>
            <w:tcW w:w="2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232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投资后股权结构情况（写明前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大股东及占股比例）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股东名称</w:t>
            </w:r>
          </w:p>
        </w:tc>
        <w:tc>
          <w:tcPr>
            <w:tcW w:w="226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投资金额（万元）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出资方式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占股比例（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32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1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226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/>
                <w:lang w:eastAsia="zh-CN"/>
              </w:rPr>
              <w:t>（按系统提示选择）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3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3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主营业务、产品（服务）</w:t>
            </w:r>
          </w:p>
        </w:tc>
        <w:tc>
          <w:tcPr>
            <w:tcW w:w="65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（限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100字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被投前一个月资产总额（万元）</w:t>
            </w:r>
          </w:p>
        </w:tc>
        <w:tc>
          <w:tcPr>
            <w:tcW w:w="2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被投前一个月营业收入（万元）</w:t>
            </w:r>
          </w:p>
        </w:tc>
        <w:tc>
          <w:tcPr>
            <w:tcW w:w="2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被投前一个月企业职工人数</w:t>
            </w:r>
          </w:p>
        </w:tc>
        <w:tc>
          <w:tcPr>
            <w:tcW w:w="2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从事研发和相关技术创新科技人员数</w:t>
            </w:r>
          </w:p>
        </w:tc>
        <w:tc>
          <w:tcPr>
            <w:tcW w:w="2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科技人员占企业职工人数（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）</w:t>
            </w:r>
          </w:p>
        </w:tc>
        <w:tc>
          <w:tcPr>
            <w:tcW w:w="18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210" w:firstLineChars="10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拥有的有效授权自主知识产权数量</w:t>
            </w:r>
          </w:p>
        </w:tc>
        <w:tc>
          <w:tcPr>
            <w:tcW w:w="2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atLeast"/>
          <w:jc w:val="center"/>
        </w:trPr>
        <w:tc>
          <w:tcPr>
            <w:tcW w:w="2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核心自主知识产权名称及编号</w:t>
            </w:r>
          </w:p>
        </w:tc>
        <w:tc>
          <w:tcPr>
            <w:tcW w:w="65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1．</w:t>
            </w:r>
          </w:p>
          <w:p>
            <w:pPr>
              <w:adjustRightInd w:val="0"/>
              <w:spacing w:line="360" w:lineRule="auto"/>
              <w:ind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2．</w:t>
            </w:r>
          </w:p>
          <w:p>
            <w:pPr>
              <w:adjustRightInd w:val="0"/>
              <w:spacing w:line="360" w:lineRule="auto"/>
              <w:ind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3．</w:t>
            </w:r>
          </w:p>
          <w:p>
            <w:pPr>
              <w:adjustRightInd w:val="0"/>
              <w:spacing w:line="360" w:lineRule="auto"/>
              <w:ind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……</w:t>
            </w:r>
          </w:p>
        </w:tc>
      </w:tr>
    </w:tbl>
    <w:p>
      <w:pPr>
        <w:ind w:firstLine="421" w:firstLineChars="2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>备注：</w:t>
      </w:r>
      <w:r>
        <w:rPr>
          <w:rFonts w:hint="eastAsia"/>
          <w:b/>
          <w:bCs/>
          <w:lang w:val="en-US" w:eastAsia="zh-CN"/>
        </w:rPr>
        <w:t xml:space="preserve">1. </w:t>
      </w:r>
      <w:r>
        <w:rPr>
          <w:rFonts w:hint="eastAsia"/>
          <w:b/>
          <w:bCs/>
        </w:rPr>
        <w:t>创业投资机构向省内注册登记的</w:t>
      </w:r>
      <w:r>
        <w:rPr>
          <w:rFonts w:hint="eastAsia"/>
          <w:b/>
          <w:bCs/>
          <w:lang w:eastAsia="zh-CN"/>
        </w:rPr>
        <w:t>种子期、初创期</w:t>
      </w:r>
      <w:r>
        <w:rPr>
          <w:rFonts w:hint="eastAsia"/>
          <w:b/>
          <w:bCs/>
        </w:rPr>
        <w:t>企业以直接支付现金方式完成股权投资</w:t>
      </w:r>
      <w:r>
        <w:rPr>
          <w:rFonts w:hint="eastAsia"/>
          <w:b/>
          <w:bCs/>
          <w:lang w:eastAsia="zh-CN"/>
        </w:rPr>
        <w:t>，所投项目</w:t>
      </w:r>
      <w:r>
        <w:rPr>
          <w:rFonts w:hint="eastAsia"/>
          <w:b/>
          <w:bCs/>
        </w:rPr>
        <w:t>在实缴投资满2年后（以工商变更确认时间起），</w:t>
      </w:r>
      <w:r>
        <w:rPr>
          <w:rFonts w:hint="eastAsia"/>
          <w:b/>
          <w:bCs/>
          <w:lang w:eastAsia="zh-CN"/>
        </w:rPr>
        <w:t>可</w:t>
      </w:r>
      <w:r>
        <w:rPr>
          <w:rFonts w:hint="eastAsia"/>
          <w:b/>
          <w:bCs/>
        </w:rPr>
        <w:t>申请科技创业投资风险补助（补偿）</w:t>
      </w:r>
      <w:r>
        <w:rPr>
          <w:rFonts w:hint="eastAsia"/>
          <w:b/>
          <w:bCs/>
          <w:lang w:eastAsia="zh-CN"/>
        </w:rPr>
        <w:t>。</w:t>
      </w:r>
    </w:p>
    <w:p>
      <w:pPr>
        <w:numPr>
          <w:ilvl w:val="0"/>
          <w:numId w:val="2"/>
        </w:numPr>
        <w:ind w:firstLine="421" w:firstLineChars="200"/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t>被投企业投资前一个月职工人数</w:t>
      </w:r>
      <w:r>
        <w:rPr>
          <w:rFonts w:hint="eastAsia"/>
          <w:b/>
          <w:bCs/>
          <w:lang w:val="en-US" w:eastAsia="zh-CN"/>
        </w:rPr>
        <w:t>、</w:t>
      </w:r>
      <w:r>
        <w:rPr>
          <w:rFonts w:hint="default"/>
          <w:b/>
          <w:bCs/>
          <w:lang w:val="en-US" w:eastAsia="zh-CN"/>
        </w:rPr>
        <w:t>资产总额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zh-CN"/>
        </w:rPr>
        <w:t>平均数，</w:t>
      </w:r>
      <w:r>
        <w:rPr>
          <w:rFonts w:hint="eastAsia"/>
          <w:b/>
          <w:bCs/>
          <w:lang w:val="en-US" w:eastAsia="zh-CN"/>
        </w:rPr>
        <w:t>营业收入计算方式参看省级科技投融资库入库通知及附件要求。</w:t>
      </w:r>
    </w:p>
    <w:p>
      <w:pPr>
        <w:pStyle w:val="2"/>
        <w:ind w:left="0" w:leftChars="0" w:firstLine="0" w:firstLineChars="0"/>
        <w:rPr>
          <w:rFonts w:hint="eastAsia"/>
          <w:b/>
          <w:bCs/>
          <w:color w:val="FF0000"/>
          <w:lang w:eastAsia="zh-CN"/>
        </w:rPr>
      </w:pPr>
    </w:p>
    <w:p>
      <w:pPr>
        <w:numPr>
          <w:ilvl w:val="0"/>
          <w:numId w:val="0"/>
        </w:numPr>
        <w:ind w:firstLine="481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81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81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81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81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81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81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81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81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81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81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项目申报单位及项目推荐部门审查意见</w:t>
      </w:r>
    </w:p>
    <w:tbl>
      <w:tblPr>
        <w:tblStyle w:val="5"/>
        <w:tblW w:w="8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50" w:type="dxa"/>
            <w:noWrap w:val="0"/>
            <w:vAlign w:val="center"/>
          </w:tcPr>
          <w:p>
            <w:pPr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项目申报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9" w:hRule="atLeast"/>
        </w:trPr>
        <w:tc>
          <w:tcPr>
            <w:tcW w:w="8950" w:type="dxa"/>
            <w:noWrap w:val="0"/>
            <w:vAlign w:val="top"/>
          </w:tcPr>
          <w:p>
            <w:pPr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本单位承诺所有申报资料真实可信，并承担因资料不实造成的一切法律责任。</w:t>
            </w:r>
          </w:p>
          <w:p>
            <w:pPr>
              <w:rPr>
                <w:rFonts w:ascii="方正仿宋_GBK" w:hAnsi="宋体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                         </w:t>
            </w:r>
          </w:p>
          <w:p>
            <w:pPr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                                        （单位盖章）</w:t>
            </w:r>
          </w:p>
          <w:p>
            <w:pPr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 项目负责人（签字）：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950" w:type="dxa"/>
            <w:noWrap w:val="0"/>
            <w:vAlign w:val="center"/>
          </w:tcPr>
          <w:p>
            <w:pPr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项目推荐主管部门：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</w:trPr>
        <w:tc>
          <w:tcPr>
            <w:tcW w:w="8950" w:type="dxa"/>
            <w:noWrap w:val="0"/>
            <w:vAlign w:val="top"/>
          </w:tcPr>
          <w:p>
            <w:pPr>
              <w:rPr>
                <w:rFonts w:ascii="方正仿宋_GBK" w:hAnsi="宋体" w:eastAsia="方正仿宋_GBK"/>
                <w:sz w:val="28"/>
                <w:szCs w:val="28"/>
              </w:rPr>
            </w:pPr>
          </w:p>
          <w:p>
            <w:pPr>
              <w:rPr>
                <w:rFonts w:ascii="方正仿宋_GBK" w:hAnsi="宋体" w:eastAsia="方正仿宋_GBK"/>
                <w:sz w:val="28"/>
                <w:szCs w:val="28"/>
              </w:rPr>
            </w:pPr>
          </w:p>
          <w:p>
            <w:pPr>
              <w:tabs>
                <w:tab w:val="left" w:pos="5400"/>
                <w:tab w:val="left" w:pos="6150"/>
              </w:tabs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                              （单位盖章）</w:t>
            </w:r>
          </w:p>
          <w:p>
            <w:pPr>
              <w:tabs>
                <w:tab w:val="left" w:pos="5400"/>
                <w:tab w:val="left" w:pos="6150"/>
              </w:tabs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color w:val="FF0000"/>
          <w:lang w:eastAsia="zh-CN"/>
        </w:rPr>
      </w:pPr>
    </w:p>
    <w:p>
      <w:pPr>
        <w:numPr>
          <w:ilvl w:val="0"/>
          <w:numId w:val="0"/>
        </w:numPr>
        <w:ind w:firstLine="481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81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81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81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81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五</w:t>
      </w:r>
      <w:bookmarkStart w:id="13" w:name="_GoBack"/>
      <w:bookmarkEnd w:id="13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、省级科技投融资库项目入库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需提交的材料</w:t>
      </w:r>
    </w:p>
    <w:tbl>
      <w:tblPr>
        <w:tblStyle w:val="5"/>
        <w:tblpPr w:leftFromText="180" w:rightFromText="180" w:vertAnchor="text" w:horzAnchor="page" w:tblpX="1079" w:tblpY="1052"/>
        <w:tblOverlap w:val="never"/>
        <w:tblW w:w="959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5773"/>
        <w:gridCol w:w="1230"/>
        <w:gridCol w:w="18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序号</w:t>
            </w:r>
          </w:p>
        </w:tc>
        <w:tc>
          <w:tcPr>
            <w:tcW w:w="5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材料名称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必备材料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被投企业材料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1</w:t>
            </w:r>
          </w:p>
        </w:tc>
        <w:tc>
          <w:tcPr>
            <w:tcW w:w="5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被投企业投资变更后统一社会信用代码证、企业章程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。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2</w:t>
            </w:r>
          </w:p>
        </w:tc>
        <w:tc>
          <w:tcPr>
            <w:tcW w:w="5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被投企业投资到位证明文件：工商变更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核准通知书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，投资协议、被投资额度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银行划款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凭证等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。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3</w:t>
            </w:r>
          </w:p>
        </w:tc>
        <w:tc>
          <w:tcPr>
            <w:tcW w:w="5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被投企业投资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尽职调查报告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（报告出具时间与工商变更时间之间跨度不超过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1年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）。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4</w:t>
            </w:r>
          </w:p>
        </w:tc>
        <w:tc>
          <w:tcPr>
            <w:tcW w:w="5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default" w:ascii="宋体" w:hAnsi="宋体" w:eastAsia="宋体" w:cs="宋体"/>
                <w:b w:val="0"/>
                <w:bCs w:val="0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被投企业投资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前一个月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连续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val="en-US" w:eastAsia="zh-CN"/>
              </w:rPr>
              <w:t>12个月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职工社保缴纳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清单以及职工人数清单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。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成立时间不足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val="en-US" w:eastAsia="zh-CN"/>
              </w:rPr>
              <w:t>12个月的，按实际月份提供。</w:t>
            </w: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（有模板）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是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val="en-US" w:eastAsia="zh-CN"/>
              </w:rPr>
              <w:t>5</w:t>
            </w:r>
          </w:p>
        </w:tc>
        <w:tc>
          <w:tcPr>
            <w:tcW w:w="5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被投企业最近一年度财务报表或审计报告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。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是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val="en-US" w:eastAsia="zh-CN"/>
              </w:rPr>
              <w:t>6</w:t>
            </w:r>
          </w:p>
        </w:tc>
        <w:tc>
          <w:tcPr>
            <w:tcW w:w="5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被投企业投资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前一个月财务报表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。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是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创业投资机构材料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1</w:t>
            </w:r>
          </w:p>
        </w:tc>
        <w:tc>
          <w:tcPr>
            <w:tcW w:w="5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创业投资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统一社会信用代码证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。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val="en-US" w:eastAsia="zh-CN"/>
              </w:rPr>
              <w:t>2</w:t>
            </w:r>
          </w:p>
        </w:tc>
        <w:tc>
          <w:tcPr>
            <w:tcW w:w="5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完成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年检、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备案或登记的创业投资企业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私募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股权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投资基金（含创业投资基金）证明文件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。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val="en-US" w:eastAsia="zh-CN"/>
              </w:rPr>
              <w:t>3</w:t>
            </w:r>
          </w:p>
        </w:tc>
        <w:tc>
          <w:tcPr>
            <w:tcW w:w="5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基金管理人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受托管理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私募股权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投资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基金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（含创业投资基金）的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营业执照。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val="en-US" w:eastAsia="zh-CN"/>
              </w:rPr>
              <w:t>4</w:t>
            </w:r>
          </w:p>
        </w:tc>
        <w:tc>
          <w:tcPr>
            <w:tcW w:w="5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基金管理人受托管理基金的基金合同。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val="en-US" w:eastAsia="zh-CN"/>
              </w:rPr>
              <w:t>5</w:t>
            </w:r>
          </w:p>
        </w:tc>
        <w:tc>
          <w:tcPr>
            <w:tcW w:w="5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最近一期经审计的私募投资基金年度报告。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val="en-US" w:eastAsia="zh-CN"/>
              </w:rPr>
              <w:t>6</w:t>
            </w:r>
          </w:p>
        </w:tc>
        <w:tc>
          <w:tcPr>
            <w:tcW w:w="5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受托管理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创业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投资企业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营业执照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。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val="en-US" w:eastAsia="zh-CN"/>
              </w:rPr>
              <w:t>7</w:t>
            </w:r>
          </w:p>
        </w:tc>
        <w:tc>
          <w:tcPr>
            <w:tcW w:w="5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受托管理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创业投资资金委托管理协议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。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val="en-US" w:eastAsia="zh-CN"/>
              </w:rPr>
              <w:t>8</w:t>
            </w:r>
          </w:p>
        </w:tc>
        <w:tc>
          <w:tcPr>
            <w:tcW w:w="5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创业投资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企业最近一年度财务审计报告。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eastAsia"/>
          <w:b/>
          <w:color w:val="FF000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ind w:firstLine="642" w:firstLineChars="200"/>
        <w:jc w:val="both"/>
        <w:rPr>
          <w:rFonts w:hint="eastAsia"/>
          <w:b/>
          <w:color w:val="FF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8A5A9C"/>
    <w:multiLevelType w:val="singleLevel"/>
    <w:tmpl w:val="8D8A5A9C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1B1F3E7"/>
    <w:multiLevelType w:val="singleLevel"/>
    <w:tmpl w:val="51B1F3E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B2ACA"/>
    <w:rsid w:val="04335F38"/>
    <w:rsid w:val="04517925"/>
    <w:rsid w:val="04A42FEB"/>
    <w:rsid w:val="06111112"/>
    <w:rsid w:val="077A09E1"/>
    <w:rsid w:val="07964BC7"/>
    <w:rsid w:val="106E33F5"/>
    <w:rsid w:val="107A60D0"/>
    <w:rsid w:val="107C4E92"/>
    <w:rsid w:val="116E465A"/>
    <w:rsid w:val="1198146A"/>
    <w:rsid w:val="14A066F2"/>
    <w:rsid w:val="14EE69B6"/>
    <w:rsid w:val="1C1E07A6"/>
    <w:rsid w:val="1C384BEA"/>
    <w:rsid w:val="1C590172"/>
    <w:rsid w:val="1CBF6619"/>
    <w:rsid w:val="1EF767AF"/>
    <w:rsid w:val="22E5708D"/>
    <w:rsid w:val="24D515D9"/>
    <w:rsid w:val="25113293"/>
    <w:rsid w:val="25E36A28"/>
    <w:rsid w:val="28AD567E"/>
    <w:rsid w:val="29701492"/>
    <w:rsid w:val="2B640F21"/>
    <w:rsid w:val="2D530A9B"/>
    <w:rsid w:val="31FB2ACA"/>
    <w:rsid w:val="33A41F24"/>
    <w:rsid w:val="35D74FEB"/>
    <w:rsid w:val="3A4C3BC7"/>
    <w:rsid w:val="3ADD6758"/>
    <w:rsid w:val="3C7E0C2B"/>
    <w:rsid w:val="3C8A50CF"/>
    <w:rsid w:val="3D087864"/>
    <w:rsid w:val="3F37782B"/>
    <w:rsid w:val="40667373"/>
    <w:rsid w:val="41963FC9"/>
    <w:rsid w:val="42D83689"/>
    <w:rsid w:val="4834090C"/>
    <w:rsid w:val="498206F4"/>
    <w:rsid w:val="49D5474C"/>
    <w:rsid w:val="4E87258C"/>
    <w:rsid w:val="51EA7CF1"/>
    <w:rsid w:val="54177CF6"/>
    <w:rsid w:val="568E6B76"/>
    <w:rsid w:val="589A1953"/>
    <w:rsid w:val="594F5CA0"/>
    <w:rsid w:val="62481A00"/>
    <w:rsid w:val="63342AA7"/>
    <w:rsid w:val="64A63CA0"/>
    <w:rsid w:val="674E7E80"/>
    <w:rsid w:val="67850675"/>
    <w:rsid w:val="678B1E25"/>
    <w:rsid w:val="693B581C"/>
    <w:rsid w:val="6BBA4AAC"/>
    <w:rsid w:val="6C647317"/>
    <w:rsid w:val="6E9A1DF0"/>
    <w:rsid w:val="6EEBB6D4"/>
    <w:rsid w:val="709C07FE"/>
    <w:rsid w:val="73C54D48"/>
    <w:rsid w:val="74AA3096"/>
    <w:rsid w:val="74CD7494"/>
    <w:rsid w:val="751F25D3"/>
    <w:rsid w:val="75BF0E49"/>
    <w:rsid w:val="764A0E4D"/>
    <w:rsid w:val="767F9BE4"/>
    <w:rsid w:val="78AB20E1"/>
    <w:rsid w:val="79441EE7"/>
    <w:rsid w:val="7A6019F2"/>
    <w:rsid w:val="7CCD54E9"/>
    <w:rsid w:val="D3EFE001"/>
    <w:rsid w:val="DD7D755B"/>
    <w:rsid w:val="FEE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adjustRightInd w:val="0"/>
      <w:spacing w:line="300" w:lineRule="auto"/>
      <w:ind w:firstLine="420" w:firstLineChars="200"/>
      <w:jc w:val="left"/>
      <w:textAlignment w:val="baseline"/>
    </w:pPr>
    <w:rPr>
      <w:rFonts w:ascii="Arial" w:hAnsi="Arial"/>
      <w:color w:val="000000"/>
      <w:sz w:val="22"/>
      <w:lang w:eastAsia="en-US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annotation text"/>
    <w:basedOn w:val="1"/>
    <w:qFormat/>
    <w:uiPriority w:val="99"/>
    <w:pPr>
      <w:jc w:val="left"/>
    </w:p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styleId="9">
    <w:name w:val="annotation reference"/>
    <w:qFormat/>
    <w:uiPriority w:val="99"/>
    <w:rPr>
      <w:sz w:val="21"/>
      <w:szCs w:val="21"/>
    </w:rPr>
  </w:style>
  <w:style w:type="character" w:customStyle="1" w:styleId="10">
    <w:name w:val="color_red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2021-01-06T09:26:00Z</dcterms:created>
  <dc:creator>jitang2018</dc:creator>
  <cp:lastModifiedBy>王冀芳</cp:lastModifiedBy>
  <dcterms:modified xsi:type="dcterms:W3CDTF">2021-03-18T09:16:53Z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